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4590"/>
        <w:gridCol w:w="2843"/>
        <w:gridCol w:w="1704"/>
      </w:tblGrid>
      <w:tr w:rsidR="00EA645C" w:rsidRPr="00C55F72" w14:paraId="50130877" w14:textId="77777777" w:rsidTr="00C55F72">
        <w:tc>
          <w:tcPr>
            <w:tcW w:w="11016" w:type="dxa"/>
            <w:gridSpan w:val="4"/>
            <w:tcBorders>
              <w:top w:val="single" w:sz="4" w:space="0" w:color="auto"/>
              <w:left w:val="single" w:sz="4" w:space="0" w:color="auto"/>
              <w:bottom w:val="single" w:sz="4" w:space="0" w:color="auto"/>
              <w:right w:val="single" w:sz="4" w:space="0" w:color="auto"/>
            </w:tcBorders>
            <w:shd w:val="clear" w:color="auto" w:fill="008000"/>
          </w:tcPr>
          <w:p w14:paraId="7B1EE775" w14:textId="77777777" w:rsidR="00EA645C" w:rsidRPr="00C55F72" w:rsidRDefault="00EA645C" w:rsidP="00C55F72">
            <w:pPr>
              <w:pStyle w:val="Header"/>
              <w:tabs>
                <w:tab w:val="clear" w:pos="4153"/>
                <w:tab w:val="clear" w:pos="8306"/>
                <w:tab w:val="center" w:pos="5220"/>
                <w:tab w:val="right" w:pos="10800"/>
              </w:tabs>
              <w:jc w:val="center"/>
              <w:rPr>
                <w:b/>
                <w:bCs/>
                <w:color w:val="FFFFFF"/>
              </w:rPr>
            </w:pPr>
            <w:r w:rsidRPr="00C55F72">
              <w:rPr>
                <w:b/>
                <w:bCs/>
                <w:color w:val="FFFFFF"/>
              </w:rPr>
              <w:t xml:space="preserve"> SAFETY DATA SHEET INFORMATION</w:t>
            </w:r>
          </w:p>
          <w:p w14:paraId="6BA2653F" w14:textId="77777777" w:rsidR="00EA645C" w:rsidRPr="00C55F72" w:rsidRDefault="00EA645C" w:rsidP="00C55F72">
            <w:pPr>
              <w:spacing w:before="0" w:after="40"/>
              <w:jc w:val="center"/>
              <w:rPr>
                <w:rFonts w:cs="Arial"/>
                <w:color w:val="FFFFFF"/>
                <w:sz w:val="22"/>
                <w:szCs w:val="22"/>
              </w:rPr>
            </w:pPr>
            <w:r w:rsidRPr="00C55F72">
              <w:rPr>
                <w:b/>
                <w:bCs/>
                <w:color w:val="FFFFFF"/>
              </w:rPr>
              <w:t>For further informati</w:t>
            </w:r>
            <w:r>
              <w:rPr>
                <w:b/>
                <w:bCs/>
                <w:color w:val="FFFFFF"/>
              </w:rPr>
              <w:t>on: Please refer to the</w:t>
            </w:r>
            <w:r w:rsidRPr="00C55F72">
              <w:rPr>
                <w:b/>
                <w:bCs/>
                <w:color w:val="FFFFFF"/>
              </w:rPr>
              <w:t xml:space="preserve"> Safety Data Sheet following</w:t>
            </w:r>
          </w:p>
        </w:tc>
      </w:tr>
      <w:tr w:rsidR="00EA645C" w:rsidRPr="00C55F72" w14:paraId="651FB532" w14:textId="77777777" w:rsidTr="00C55F72">
        <w:tc>
          <w:tcPr>
            <w:tcW w:w="11016" w:type="dxa"/>
            <w:gridSpan w:val="4"/>
            <w:tcBorders>
              <w:top w:val="single" w:sz="4" w:space="0" w:color="auto"/>
              <w:left w:val="nil"/>
              <w:bottom w:val="nil"/>
              <w:right w:val="nil"/>
            </w:tcBorders>
            <w:shd w:val="clear" w:color="auto" w:fill="auto"/>
          </w:tcPr>
          <w:p w14:paraId="05388A56" w14:textId="40AA0AFB" w:rsidR="00EA645C" w:rsidRPr="00C55F72" w:rsidRDefault="00EA645C" w:rsidP="00C55F72">
            <w:pPr>
              <w:spacing w:before="40" w:after="20"/>
              <w:jc w:val="right"/>
              <w:rPr>
                <w:rFonts w:cs="Arial"/>
                <w:sz w:val="22"/>
                <w:szCs w:val="22"/>
              </w:rPr>
            </w:pPr>
            <w:r w:rsidRPr="00C55F72">
              <w:rPr>
                <w:rFonts w:cs="Arial"/>
                <w:sz w:val="22"/>
                <w:szCs w:val="22"/>
              </w:rPr>
              <w:t xml:space="preserve">Issue: </w:t>
            </w:r>
            <w:r w:rsidRPr="00C55F72">
              <w:rPr>
                <w:rFonts w:cs="Arial"/>
                <w:sz w:val="22"/>
                <w:szCs w:val="22"/>
              </w:rPr>
              <w:fldChar w:fldCharType="begin"/>
            </w:r>
            <w:r w:rsidRPr="00C55F72">
              <w:rPr>
                <w:rFonts w:cs="Arial"/>
                <w:sz w:val="22"/>
                <w:szCs w:val="22"/>
              </w:rPr>
              <w:instrText xml:space="preserve"> DATE \@ "MMMM yy" </w:instrText>
            </w:r>
            <w:r w:rsidRPr="00C55F72">
              <w:rPr>
                <w:rFonts w:cs="Arial"/>
                <w:sz w:val="22"/>
                <w:szCs w:val="22"/>
              </w:rPr>
              <w:fldChar w:fldCharType="separate"/>
            </w:r>
            <w:r w:rsidR="0062142B">
              <w:rPr>
                <w:rFonts w:cs="Arial"/>
                <w:noProof/>
                <w:sz w:val="22"/>
                <w:szCs w:val="22"/>
              </w:rPr>
              <w:t>March 22</w:t>
            </w:r>
            <w:r w:rsidRPr="00C55F72">
              <w:rPr>
                <w:rFonts w:cs="Arial"/>
                <w:sz w:val="22"/>
                <w:szCs w:val="22"/>
              </w:rPr>
              <w:fldChar w:fldCharType="end"/>
            </w:r>
          </w:p>
        </w:tc>
      </w:tr>
      <w:tr w:rsidR="00EA645C" w:rsidRPr="00C55F72" w14:paraId="41AACEBF" w14:textId="77777777" w:rsidTr="00C55F72">
        <w:trPr>
          <w:trHeight w:val="370"/>
        </w:trPr>
        <w:tc>
          <w:tcPr>
            <w:tcW w:w="1728" w:type="dxa"/>
            <w:vMerge w:val="restart"/>
            <w:tcBorders>
              <w:top w:val="nil"/>
              <w:left w:val="nil"/>
              <w:bottom w:val="nil"/>
              <w:right w:val="nil"/>
            </w:tcBorders>
            <w:shd w:val="clear" w:color="auto" w:fill="auto"/>
          </w:tcPr>
          <w:p w14:paraId="0C772299" w14:textId="77777777" w:rsidR="00EA645C" w:rsidRPr="00C55F72" w:rsidRDefault="00EA645C" w:rsidP="00C55F72">
            <w:pPr>
              <w:spacing w:before="40" w:after="20"/>
              <w:rPr>
                <w:rFonts w:cs="Arial"/>
                <w:b/>
                <w:bCs/>
                <w:sz w:val="22"/>
                <w:szCs w:val="22"/>
              </w:rPr>
            </w:pPr>
            <w:r w:rsidRPr="00C55F72">
              <w:rPr>
                <w:rFonts w:cs="Arial"/>
                <w:b/>
                <w:bCs/>
                <w:sz w:val="22"/>
                <w:szCs w:val="22"/>
              </w:rPr>
              <w:t>PRODUCT:</w:t>
            </w:r>
          </w:p>
        </w:tc>
        <w:tc>
          <w:tcPr>
            <w:tcW w:w="4680" w:type="dxa"/>
            <w:vMerge w:val="restart"/>
            <w:tcBorders>
              <w:top w:val="nil"/>
              <w:left w:val="nil"/>
              <w:bottom w:val="nil"/>
              <w:right w:val="single" w:sz="24" w:space="0" w:color="auto"/>
            </w:tcBorders>
            <w:shd w:val="clear" w:color="auto" w:fill="auto"/>
          </w:tcPr>
          <w:p w14:paraId="5176FC7B" w14:textId="4133B067" w:rsidR="00EA645C" w:rsidRPr="00C55F72" w:rsidRDefault="00B77791" w:rsidP="00C55F72">
            <w:pPr>
              <w:spacing w:before="40" w:after="20"/>
              <w:rPr>
                <w:rFonts w:cs="Arial"/>
                <w:sz w:val="22"/>
                <w:szCs w:val="22"/>
              </w:rPr>
            </w:pPr>
            <w:r>
              <w:rPr>
                <w:rFonts w:cs="Arial"/>
                <w:sz w:val="22"/>
                <w:szCs w:val="22"/>
              </w:rPr>
              <w:t>Linseed Oil Paint</w:t>
            </w:r>
          </w:p>
        </w:tc>
        <w:tc>
          <w:tcPr>
            <w:tcW w:w="2880" w:type="dxa"/>
            <w:tcBorders>
              <w:top w:val="single" w:sz="24" w:space="0" w:color="auto"/>
              <w:left w:val="single" w:sz="24" w:space="0" w:color="auto"/>
              <w:bottom w:val="nil"/>
              <w:right w:val="nil"/>
            </w:tcBorders>
            <w:shd w:val="clear" w:color="auto" w:fill="auto"/>
          </w:tcPr>
          <w:p w14:paraId="5CC0DDAA"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UN No.:</w:t>
            </w:r>
          </w:p>
        </w:tc>
        <w:tc>
          <w:tcPr>
            <w:tcW w:w="1728" w:type="dxa"/>
            <w:tcBorders>
              <w:top w:val="single" w:sz="24" w:space="0" w:color="auto"/>
              <w:left w:val="nil"/>
              <w:bottom w:val="nil"/>
              <w:right w:val="single" w:sz="24" w:space="0" w:color="auto"/>
            </w:tcBorders>
            <w:shd w:val="clear" w:color="auto" w:fill="auto"/>
          </w:tcPr>
          <w:p w14:paraId="6E049A92" w14:textId="2E3DA251" w:rsidR="00EA645C" w:rsidRPr="00C55F72" w:rsidRDefault="00CC369E" w:rsidP="00C55F72">
            <w:pPr>
              <w:spacing w:before="40" w:after="20"/>
              <w:jc w:val="right"/>
              <w:rPr>
                <w:rFonts w:cs="Arial"/>
                <w:sz w:val="22"/>
                <w:szCs w:val="22"/>
              </w:rPr>
            </w:pPr>
            <w:r>
              <w:rPr>
                <w:rFonts w:cs="Arial"/>
                <w:sz w:val="22"/>
                <w:szCs w:val="22"/>
              </w:rPr>
              <w:t>1993</w:t>
            </w:r>
          </w:p>
        </w:tc>
      </w:tr>
      <w:tr w:rsidR="00EA645C" w:rsidRPr="00C55F72" w14:paraId="7C731641" w14:textId="77777777" w:rsidTr="00C55F72">
        <w:trPr>
          <w:trHeight w:val="367"/>
        </w:trPr>
        <w:tc>
          <w:tcPr>
            <w:tcW w:w="1728" w:type="dxa"/>
            <w:vMerge/>
            <w:tcBorders>
              <w:top w:val="nil"/>
              <w:left w:val="nil"/>
              <w:bottom w:val="nil"/>
              <w:right w:val="nil"/>
            </w:tcBorders>
            <w:shd w:val="clear" w:color="auto" w:fill="auto"/>
          </w:tcPr>
          <w:p w14:paraId="50CA4B07" w14:textId="77777777" w:rsidR="00EA645C" w:rsidRPr="00C55F72" w:rsidRDefault="00EA645C" w:rsidP="00C55F72">
            <w:pPr>
              <w:spacing w:before="40" w:after="20"/>
              <w:rPr>
                <w:rFonts w:cs="Arial"/>
                <w:b/>
                <w:bCs/>
                <w:sz w:val="22"/>
                <w:szCs w:val="22"/>
              </w:rPr>
            </w:pPr>
          </w:p>
        </w:tc>
        <w:tc>
          <w:tcPr>
            <w:tcW w:w="4680" w:type="dxa"/>
            <w:vMerge/>
            <w:tcBorders>
              <w:top w:val="nil"/>
              <w:left w:val="nil"/>
              <w:bottom w:val="nil"/>
              <w:right w:val="single" w:sz="24" w:space="0" w:color="auto"/>
            </w:tcBorders>
            <w:shd w:val="clear" w:color="auto" w:fill="auto"/>
          </w:tcPr>
          <w:p w14:paraId="7BAD3CFB" w14:textId="77777777" w:rsidR="00EA645C" w:rsidRPr="00C55F72" w:rsidRDefault="00EA645C" w:rsidP="00C55F72">
            <w:pPr>
              <w:spacing w:before="40" w:after="20"/>
              <w:rPr>
                <w:rFonts w:cs="Arial"/>
                <w:sz w:val="22"/>
                <w:szCs w:val="22"/>
              </w:rPr>
            </w:pPr>
          </w:p>
        </w:tc>
        <w:tc>
          <w:tcPr>
            <w:tcW w:w="2880" w:type="dxa"/>
            <w:tcBorders>
              <w:top w:val="nil"/>
              <w:left w:val="single" w:sz="24" w:space="0" w:color="auto"/>
              <w:bottom w:val="nil"/>
              <w:right w:val="nil"/>
            </w:tcBorders>
            <w:shd w:val="clear" w:color="auto" w:fill="auto"/>
          </w:tcPr>
          <w:p w14:paraId="40096989"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Dangerous Goods Class:</w:t>
            </w:r>
          </w:p>
        </w:tc>
        <w:tc>
          <w:tcPr>
            <w:tcW w:w="1728" w:type="dxa"/>
            <w:tcBorders>
              <w:top w:val="nil"/>
              <w:left w:val="nil"/>
              <w:bottom w:val="nil"/>
              <w:right w:val="single" w:sz="24" w:space="0" w:color="auto"/>
            </w:tcBorders>
            <w:shd w:val="clear" w:color="auto" w:fill="auto"/>
          </w:tcPr>
          <w:p w14:paraId="44228C74" w14:textId="5BBF2876" w:rsidR="00EA645C" w:rsidRPr="00C55F72" w:rsidRDefault="000576D3" w:rsidP="00C55F72">
            <w:pPr>
              <w:spacing w:before="40" w:after="20"/>
              <w:jc w:val="right"/>
              <w:rPr>
                <w:rFonts w:cs="Arial"/>
                <w:sz w:val="22"/>
                <w:szCs w:val="22"/>
              </w:rPr>
            </w:pPr>
            <w:r>
              <w:rPr>
                <w:rFonts w:cs="Arial"/>
                <w:sz w:val="22"/>
                <w:szCs w:val="22"/>
              </w:rPr>
              <w:t>None</w:t>
            </w:r>
          </w:p>
        </w:tc>
      </w:tr>
      <w:tr w:rsidR="00EA645C" w:rsidRPr="00C55F72" w14:paraId="233BC9CF" w14:textId="77777777" w:rsidTr="00C55F72">
        <w:trPr>
          <w:trHeight w:val="367"/>
        </w:trPr>
        <w:tc>
          <w:tcPr>
            <w:tcW w:w="1728" w:type="dxa"/>
            <w:vMerge w:val="restart"/>
            <w:tcBorders>
              <w:top w:val="nil"/>
              <w:left w:val="nil"/>
              <w:bottom w:val="nil"/>
              <w:right w:val="nil"/>
            </w:tcBorders>
            <w:shd w:val="clear" w:color="auto" w:fill="auto"/>
          </w:tcPr>
          <w:p w14:paraId="6629ACD4" w14:textId="77777777" w:rsidR="00EA645C" w:rsidRPr="00C55F72" w:rsidRDefault="00EA645C" w:rsidP="00C55F72">
            <w:pPr>
              <w:spacing w:before="40" w:after="20"/>
              <w:rPr>
                <w:rFonts w:cs="Arial"/>
                <w:b/>
                <w:bCs/>
                <w:sz w:val="22"/>
                <w:szCs w:val="22"/>
              </w:rPr>
            </w:pPr>
            <w:r w:rsidRPr="00C55F72">
              <w:rPr>
                <w:rFonts w:cs="Arial"/>
                <w:b/>
                <w:bCs/>
                <w:sz w:val="22"/>
                <w:szCs w:val="22"/>
              </w:rPr>
              <w:t>Other Names:</w:t>
            </w:r>
          </w:p>
        </w:tc>
        <w:tc>
          <w:tcPr>
            <w:tcW w:w="4680" w:type="dxa"/>
            <w:vMerge w:val="restart"/>
            <w:tcBorders>
              <w:top w:val="nil"/>
              <w:left w:val="nil"/>
              <w:bottom w:val="nil"/>
              <w:right w:val="single" w:sz="24" w:space="0" w:color="auto"/>
            </w:tcBorders>
            <w:shd w:val="clear" w:color="auto" w:fill="auto"/>
          </w:tcPr>
          <w:p w14:paraId="67D82C89" w14:textId="421816D8" w:rsidR="00EA645C" w:rsidRPr="00C55F72" w:rsidRDefault="00EA645C" w:rsidP="00C55F72">
            <w:pPr>
              <w:spacing w:before="40" w:after="20"/>
              <w:rPr>
                <w:rFonts w:cs="Arial"/>
                <w:sz w:val="22"/>
                <w:szCs w:val="22"/>
              </w:rPr>
            </w:pPr>
          </w:p>
        </w:tc>
        <w:tc>
          <w:tcPr>
            <w:tcW w:w="2880" w:type="dxa"/>
            <w:tcBorders>
              <w:top w:val="nil"/>
              <w:left w:val="single" w:sz="24" w:space="0" w:color="auto"/>
              <w:bottom w:val="nil"/>
              <w:right w:val="nil"/>
            </w:tcBorders>
            <w:shd w:val="clear" w:color="auto" w:fill="auto"/>
          </w:tcPr>
          <w:p w14:paraId="6B3176B5"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Subsidiary Risk:</w:t>
            </w:r>
          </w:p>
        </w:tc>
        <w:tc>
          <w:tcPr>
            <w:tcW w:w="1728" w:type="dxa"/>
            <w:tcBorders>
              <w:top w:val="nil"/>
              <w:left w:val="nil"/>
              <w:bottom w:val="nil"/>
              <w:right w:val="single" w:sz="24" w:space="0" w:color="auto"/>
            </w:tcBorders>
            <w:shd w:val="clear" w:color="auto" w:fill="auto"/>
          </w:tcPr>
          <w:p w14:paraId="63A3F005" w14:textId="77777777" w:rsidR="00EA645C" w:rsidRPr="00C55F72" w:rsidRDefault="00EA645C" w:rsidP="00C55F72">
            <w:pPr>
              <w:spacing w:before="40" w:after="20"/>
              <w:jc w:val="right"/>
              <w:rPr>
                <w:rFonts w:cs="Arial"/>
                <w:sz w:val="22"/>
                <w:szCs w:val="22"/>
              </w:rPr>
            </w:pPr>
            <w:r w:rsidRPr="00851425">
              <w:rPr>
                <w:rFonts w:cs="Arial"/>
                <w:noProof/>
                <w:sz w:val="22"/>
                <w:szCs w:val="22"/>
              </w:rPr>
              <w:t>None</w:t>
            </w:r>
          </w:p>
        </w:tc>
      </w:tr>
      <w:tr w:rsidR="00EA645C" w:rsidRPr="00C55F72" w14:paraId="2CC98B5A" w14:textId="77777777" w:rsidTr="00C55F72">
        <w:trPr>
          <w:trHeight w:val="367"/>
        </w:trPr>
        <w:tc>
          <w:tcPr>
            <w:tcW w:w="1728" w:type="dxa"/>
            <w:vMerge/>
            <w:tcBorders>
              <w:top w:val="nil"/>
              <w:left w:val="nil"/>
              <w:bottom w:val="nil"/>
              <w:right w:val="nil"/>
            </w:tcBorders>
            <w:shd w:val="clear" w:color="auto" w:fill="auto"/>
          </w:tcPr>
          <w:p w14:paraId="47B9C372" w14:textId="77777777" w:rsidR="00EA645C" w:rsidRPr="00C55F72" w:rsidRDefault="00EA645C" w:rsidP="00C55F72">
            <w:pPr>
              <w:spacing w:before="40" w:after="20"/>
              <w:rPr>
                <w:rFonts w:cs="Arial"/>
                <w:b/>
                <w:bCs/>
                <w:sz w:val="22"/>
                <w:szCs w:val="22"/>
              </w:rPr>
            </w:pPr>
          </w:p>
        </w:tc>
        <w:tc>
          <w:tcPr>
            <w:tcW w:w="4680" w:type="dxa"/>
            <w:vMerge/>
            <w:tcBorders>
              <w:top w:val="nil"/>
              <w:left w:val="nil"/>
              <w:bottom w:val="nil"/>
              <w:right w:val="single" w:sz="24" w:space="0" w:color="auto"/>
            </w:tcBorders>
            <w:shd w:val="clear" w:color="auto" w:fill="auto"/>
          </w:tcPr>
          <w:p w14:paraId="3C8BBD90" w14:textId="77777777" w:rsidR="00EA645C" w:rsidRPr="00C55F72" w:rsidRDefault="00EA645C" w:rsidP="00C55F72">
            <w:pPr>
              <w:spacing w:before="40" w:after="20"/>
              <w:rPr>
                <w:rFonts w:cs="Arial"/>
                <w:sz w:val="22"/>
                <w:szCs w:val="22"/>
              </w:rPr>
            </w:pPr>
          </w:p>
        </w:tc>
        <w:tc>
          <w:tcPr>
            <w:tcW w:w="2880" w:type="dxa"/>
            <w:tcBorders>
              <w:top w:val="nil"/>
              <w:left w:val="single" w:sz="24" w:space="0" w:color="auto"/>
              <w:bottom w:val="nil"/>
              <w:right w:val="nil"/>
            </w:tcBorders>
            <w:shd w:val="clear" w:color="auto" w:fill="auto"/>
          </w:tcPr>
          <w:p w14:paraId="57F40C49"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Packing Group:</w:t>
            </w:r>
          </w:p>
        </w:tc>
        <w:tc>
          <w:tcPr>
            <w:tcW w:w="1728" w:type="dxa"/>
            <w:tcBorders>
              <w:top w:val="nil"/>
              <w:left w:val="nil"/>
              <w:bottom w:val="nil"/>
              <w:right w:val="single" w:sz="24" w:space="0" w:color="auto"/>
            </w:tcBorders>
            <w:shd w:val="clear" w:color="auto" w:fill="auto"/>
          </w:tcPr>
          <w:p w14:paraId="48883798" w14:textId="6A7DD785" w:rsidR="00EA645C" w:rsidRPr="00C55F72" w:rsidRDefault="00CC369E" w:rsidP="00CC369E">
            <w:pPr>
              <w:spacing w:before="40" w:after="20"/>
              <w:jc w:val="center"/>
              <w:rPr>
                <w:rFonts w:cs="Arial"/>
                <w:sz w:val="22"/>
                <w:szCs w:val="22"/>
              </w:rPr>
            </w:pPr>
            <w:r>
              <w:rPr>
                <w:rFonts w:cs="Arial"/>
                <w:sz w:val="22"/>
                <w:szCs w:val="22"/>
              </w:rPr>
              <w:t xml:space="preserve">    </w:t>
            </w:r>
            <w:r w:rsidR="000576D3">
              <w:rPr>
                <w:rFonts w:cs="Arial"/>
                <w:sz w:val="22"/>
                <w:szCs w:val="22"/>
              </w:rPr>
              <w:t xml:space="preserve">          </w:t>
            </w:r>
            <w:r>
              <w:rPr>
                <w:rFonts w:cs="Arial"/>
                <w:sz w:val="22"/>
                <w:szCs w:val="22"/>
              </w:rPr>
              <w:t xml:space="preserve"> </w:t>
            </w:r>
            <w:r w:rsidR="000576D3">
              <w:rPr>
                <w:rFonts w:cs="Arial"/>
                <w:sz w:val="22"/>
                <w:szCs w:val="22"/>
              </w:rPr>
              <w:t>None</w:t>
            </w:r>
            <w:r>
              <w:rPr>
                <w:rFonts w:cs="Arial"/>
                <w:sz w:val="22"/>
                <w:szCs w:val="22"/>
              </w:rPr>
              <w:t xml:space="preserve">                </w:t>
            </w:r>
          </w:p>
        </w:tc>
      </w:tr>
      <w:tr w:rsidR="00EA645C" w:rsidRPr="00C55F72" w14:paraId="32BA41C2" w14:textId="77777777" w:rsidTr="00C55F72">
        <w:trPr>
          <w:trHeight w:val="367"/>
        </w:trPr>
        <w:tc>
          <w:tcPr>
            <w:tcW w:w="1728" w:type="dxa"/>
            <w:vMerge w:val="restart"/>
            <w:tcBorders>
              <w:top w:val="nil"/>
              <w:left w:val="nil"/>
              <w:bottom w:val="nil"/>
              <w:right w:val="nil"/>
            </w:tcBorders>
            <w:shd w:val="clear" w:color="auto" w:fill="auto"/>
          </w:tcPr>
          <w:p w14:paraId="4AF3B9F6" w14:textId="77777777" w:rsidR="00EA645C" w:rsidRPr="00C55F72" w:rsidRDefault="00EA645C" w:rsidP="00C55F72">
            <w:pPr>
              <w:spacing w:before="40" w:after="20"/>
              <w:rPr>
                <w:rFonts w:cs="Arial"/>
                <w:b/>
                <w:bCs/>
                <w:sz w:val="22"/>
                <w:szCs w:val="22"/>
              </w:rPr>
            </w:pPr>
            <w:r w:rsidRPr="00C55F72">
              <w:rPr>
                <w:rFonts w:cs="Arial"/>
                <w:b/>
                <w:bCs/>
                <w:sz w:val="22"/>
                <w:szCs w:val="22"/>
              </w:rPr>
              <w:t>Uses:</w:t>
            </w:r>
          </w:p>
        </w:tc>
        <w:tc>
          <w:tcPr>
            <w:tcW w:w="4680" w:type="dxa"/>
            <w:vMerge w:val="restart"/>
            <w:tcBorders>
              <w:top w:val="nil"/>
              <w:left w:val="nil"/>
              <w:bottom w:val="nil"/>
              <w:right w:val="single" w:sz="24" w:space="0" w:color="auto"/>
            </w:tcBorders>
            <w:shd w:val="clear" w:color="auto" w:fill="auto"/>
          </w:tcPr>
          <w:p w14:paraId="0331EA0A" w14:textId="3BCA11B6" w:rsidR="00EA645C" w:rsidRPr="00C55F72" w:rsidRDefault="000576D3" w:rsidP="00C55F72">
            <w:pPr>
              <w:spacing w:before="40" w:after="20"/>
              <w:rPr>
                <w:rFonts w:cs="Arial"/>
                <w:sz w:val="22"/>
                <w:szCs w:val="22"/>
              </w:rPr>
            </w:pPr>
            <w:r>
              <w:rPr>
                <w:rFonts w:cs="Arial"/>
                <w:sz w:val="22"/>
                <w:szCs w:val="22"/>
              </w:rPr>
              <w:t>Interior and Exterior paint</w:t>
            </w:r>
          </w:p>
        </w:tc>
        <w:tc>
          <w:tcPr>
            <w:tcW w:w="2880" w:type="dxa"/>
            <w:tcBorders>
              <w:top w:val="nil"/>
              <w:left w:val="single" w:sz="24" w:space="0" w:color="auto"/>
              <w:bottom w:val="nil"/>
              <w:right w:val="nil"/>
            </w:tcBorders>
            <w:shd w:val="clear" w:color="auto" w:fill="auto"/>
          </w:tcPr>
          <w:p w14:paraId="2CEC22AD"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Hazchem Code:</w:t>
            </w:r>
          </w:p>
        </w:tc>
        <w:tc>
          <w:tcPr>
            <w:tcW w:w="1728" w:type="dxa"/>
            <w:tcBorders>
              <w:top w:val="nil"/>
              <w:left w:val="nil"/>
              <w:bottom w:val="nil"/>
              <w:right w:val="single" w:sz="24" w:space="0" w:color="auto"/>
            </w:tcBorders>
            <w:shd w:val="clear" w:color="auto" w:fill="auto"/>
          </w:tcPr>
          <w:p w14:paraId="79FB24A8" w14:textId="51589393" w:rsidR="00EA645C" w:rsidRPr="00C55F72" w:rsidRDefault="00CC369E" w:rsidP="00CC369E">
            <w:pPr>
              <w:spacing w:before="40" w:after="20"/>
              <w:jc w:val="center"/>
              <w:rPr>
                <w:rFonts w:cs="Arial"/>
                <w:sz w:val="22"/>
                <w:szCs w:val="22"/>
              </w:rPr>
            </w:pPr>
            <w:r>
              <w:rPr>
                <w:rFonts w:cs="Arial"/>
                <w:sz w:val="22"/>
                <w:szCs w:val="22"/>
              </w:rPr>
              <w:t xml:space="preserve">    </w:t>
            </w:r>
            <w:r w:rsidR="000576D3">
              <w:rPr>
                <w:rFonts w:cs="Arial"/>
                <w:sz w:val="22"/>
                <w:szCs w:val="22"/>
              </w:rPr>
              <w:t xml:space="preserve">           None</w:t>
            </w:r>
            <w:r>
              <w:rPr>
                <w:rFonts w:cs="Arial"/>
                <w:sz w:val="22"/>
                <w:szCs w:val="22"/>
              </w:rPr>
              <w:t xml:space="preserve">             </w:t>
            </w:r>
          </w:p>
        </w:tc>
      </w:tr>
      <w:tr w:rsidR="00EA645C" w:rsidRPr="00C55F72" w14:paraId="3687ECA3" w14:textId="77777777" w:rsidTr="00C55F72">
        <w:trPr>
          <w:trHeight w:val="80"/>
        </w:trPr>
        <w:tc>
          <w:tcPr>
            <w:tcW w:w="1728" w:type="dxa"/>
            <w:vMerge/>
            <w:tcBorders>
              <w:top w:val="nil"/>
              <w:left w:val="nil"/>
              <w:bottom w:val="nil"/>
              <w:right w:val="nil"/>
            </w:tcBorders>
            <w:shd w:val="clear" w:color="auto" w:fill="auto"/>
          </w:tcPr>
          <w:p w14:paraId="2E798BB7" w14:textId="77777777" w:rsidR="00EA645C" w:rsidRPr="00C55F72" w:rsidRDefault="00EA645C" w:rsidP="00C55F72">
            <w:pPr>
              <w:spacing w:before="40" w:after="20"/>
              <w:rPr>
                <w:rFonts w:cs="Arial"/>
                <w:b/>
                <w:bCs/>
                <w:sz w:val="22"/>
                <w:szCs w:val="22"/>
              </w:rPr>
            </w:pPr>
          </w:p>
        </w:tc>
        <w:tc>
          <w:tcPr>
            <w:tcW w:w="4680" w:type="dxa"/>
            <w:vMerge/>
            <w:tcBorders>
              <w:top w:val="nil"/>
              <w:left w:val="nil"/>
              <w:bottom w:val="nil"/>
              <w:right w:val="single" w:sz="24" w:space="0" w:color="auto"/>
            </w:tcBorders>
            <w:shd w:val="clear" w:color="auto" w:fill="auto"/>
          </w:tcPr>
          <w:p w14:paraId="07F1B5F7" w14:textId="77777777" w:rsidR="00EA645C" w:rsidRPr="00C55F72" w:rsidRDefault="00EA645C" w:rsidP="00C55F72">
            <w:pPr>
              <w:spacing w:before="40" w:after="20"/>
              <w:rPr>
                <w:rFonts w:cs="Arial"/>
                <w:sz w:val="22"/>
                <w:szCs w:val="22"/>
              </w:rPr>
            </w:pPr>
          </w:p>
        </w:tc>
        <w:tc>
          <w:tcPr>
            <w:tcW w:w="2880" w:type="dxa"/>
            <w:tcBorders>
              <w:top w:val="nil"/>
              <w:left w:val="single" w:sz="24" w:space="0" w:color="auto"/>
              <w:bottom w:val="single" w:sz="24" w:space="0" w:color="auto"/>
              <w:right w:val="nil"/>
            </w:tcBorders>
            <w:shd w:val="clear" w:color="auto" w:fill="auto"/>
          </w:tcPr>
          <w:p w14:paraId="5EDE66F9" w14:textId="77777777" w:rsidR="00EA645C" w:rsidRPr="00C55F72" w:rsidRDefault="00EA645C" w:rsidP="00C55F72">
            <w:pPr>
              <w:spacing w:before="40" w:after="20"/>
              <w:jc w:val="right"/>
              <w:rPr>
                <w:rFonts w:cs="Arial"/>
                <w:b/>
                <w:bCs/>
                <w:sz w:val="22"/>
                <w:szCs w:val="22"/>
              </w:rPr>
            </w:pPr>
            <w:r w:rsidRPr="00C55F72">
              <w:rPr>
                <w:rFonts w:cs="Arial"/>
                <w:b/>
                <w:bCs/>
                <w:sz w:val="22"/>
                <w:szCs w:val="22"/>
              </w:rPr>
              <w:t>Poisons Schedule:</w:t>
            </w:r>
          </w:p>
        </w:tc>
        <w:tc>
          <w:tcPr>
            <w:tcW w:w="1728" w:type="dxa"/>
            <w:tcBorders>
              <w:top w:val="nil"/>
              <w:left w:val="nil"/>
              <w:bottom w:val="single" w:sz="24" w:space="0" w:color="auto"/>
              <w:right w:val="single" w:sz="24" w:space="0" w:color="auto"/>
            </w:tcBorders>
            <w:shd w:val="clear" w:color="auto" w:fill="auto"/>
          </w:tcPr>
          <w:p w14:paraId="152138AC" w14:textId="6389F44A" w:rsidR="00EA645C" w:rsidRPr="00C55F72" w:rsidRDefault="000576D3" w:rsidP="000576D3">
            <w:pPr>
              <w:spacing w:before="40" w:after="20"/>
              <w:jc w:val="center"/>
              <w:rPr>
                <w:rFonts w:cs="Arial"/>
                <w:sz w:val="22"/>
                <w:szCs w:val="22"/>
              </w:rPr>
            </w:pPr>
            <w:r>
              <w:rPr>
                <w:rFonts w:cs="Arial"/>
                <w:sz w:val="22"/>
                <w:szCs w:val="22"/>
              </w:rPr>
              <w:t xml:space="preserve">              None</w:t>
            </w:r>
          </w:p>
        </w:tc>
      </w:tr>
    </w:tbl>
    <w:p w14:paraId="178DEE00" w14:textId="77777777" w:rsidR="00EA645C" w:rsidRPr="00036837" w:rsidRDefault="00EA645C" w:rsidP="00B72DCA">
      <w:pPr>
        <w:spacing w:before="4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699"/>
        <w:gridCol w:w="1012"/>
        <w:gridCol w:w="389"/>
        <w:gridCol w:w="3193"/>
        <w:gridCol w:w="3593"/>
      </w:tblGrid>
      <w:tr w:rsidR="00EA645C" w:rsidRPr="00C55F72" w14:paraId="4C1C31E5" w14:textId="77777777" w:rsidTr="002103F4">
        <w:trPr>
          <w:trHeight w:val="503"/>
        </w:trPr>
        <w:tc>
          <w:tcPr>
            <w:tcW w:w="2597" w:type="dxa"/>
            <w:gridSpan w:val="2"/>
            <w:shd w:val="clear" w:color="auto" w:fill="auto"/>
          </w:tcPr>
          <w:p w14:paraId="3AF04619" w14:textId="77777777" w:rsidR="00EA645C" w:rsidRPr="00C55F72" w:rsidRDefault="00EA645C" w:rsidP="00C55F72">
            <w:pPr>
              <w:spacing w:before="40" w:after="20"/>
              <w:rPr>
                <w:rFonts w:cs="Arial"/>
                <w:b/>
                <w:bCs/>
                <w:sz w:val="22"/>
                <w:szCs w:val="22"/>
              </w:rPr>
            </w:pPr>
            <w:r w:rsidRPr="00C55F72">
              <w:rPr>
                <w:rFonts w:cs="Arial"/>
                <w:b/>
                <w:bCs/>
                <w:sz w:val="22"/>
                <w:szCs w:val="22"/>
              </w:rPr>
              <w:t>Hazardous Nature:</w:t>
            </w:r>
          </w:p>
        </w:tc>
        <w:tc>
          <w:tcPr>
            <w:tcW w:w="8187" w:type="dxa"/>
            <w:gridSpan w:val="4"/>
            <w:shd w:val="clear" w:color="auto" w:fill="auto"/>
          </w:tcPr>
          <w:p w14:paraId="2EBE0D97" w14:textId="16CE8029" w:rsidR="00EA645C" w:rsidRPr="00C55F72" w:rsidRDefault="00EA645C" w:rsidP="00C55F72">
            <w:pPr>
              <w:spacing w:before="40" w:after="20"/>
              <w:rPr>
                <w:rFonts w:cs="Arial"/>
                <w:sz w:val="22"/>
                <w:szCs w:val="22"/>
              </w:rPr>
            </w:pPr>
            <w:r w:rsidRPr="00851425">
              <w:rPr>
                <w:rFonts w:cs="Arial"/>
                <w:noProof/>
                <w:sz w:val="22"/>
                <w:szCs w:val="22"/>
              </w:rPr>
              <w:t>This product is</w:t>
            </w:r>
            <w:r w:rsidR="00CC369E">
              <w:rPr>
                <w:rFonts w:cs="Arial"/>
                <w:noProof/>
                <w:sz w:val="22"/>
                <w:szCs w:val="22"/>
              </w:rPr>
              <w:t xml:space="preserve"> </w:t>
            </w:r>
            <w:r w:rsidR="00B77791">
              <w:rPr>
                <w:rFonts w:cs="Arial"/>
                <w:noProof/>
                <w:sz w:val="22"/>
                <w:szCs w:val="22"/>
              </w:rPr>
              <w:t xml:space="preserve">not </w:t>
            </w:r>
            <w:r w:rsidRPr="00851425">
              <w:rPr>
                <w:rFonts w:cs="Arial"/>
                <w:noProof/>
                <w:sz w:val="22"/>
                <w:szCs w:val="22"/>
              </w:rPr>
              <w:t>classified as hazardous under the SafeWork Australia criteria</w:t>
            </w:r>
          </w:p>
        </w:tc>
      </w:tr>
      <w:tr w:rsidR="00EA645C" w:rsidRPr="00C55F72" w14:paraId="7FABC948" w14:textId="77777777" w:rsidTr="002103F4">
        <w:trPr>
          <w:trHeight w:val="502"/>
        </w:trPr>
        <w:tc>
          <w:tcPr>
            <w:tcW w:w="2597" w:type="dxa"/>
            <w:gridSpan w:val="2"/>
            <w:tcBorders>
              <w:bottom w:val="single" w:sz="4" w:space="0" w:color="auto"/>
            </w:tcBorders>
            <w:shd w:val="clear" w:color="auto" w:fill="auto"/>
          </w:tcPr>
          <w:p w14:paraId="70B30870" w14:textId="77777777" w:rsidR="00EA645C" w:rsidRPr="00C55F72" w:rsidRDefault="00EA645C" w:rsidP="00C55F72">
            <w:pPr>
              <w:spacing w:before="40" w:after="20"/>
              <w:rPr>
                <w:rFonts w:cs="Arial"/>
                <w:b/>
                <w:bCs/>
                <w:sz w:val="22"/>
                <w:szCs w:val="22"/>
              </w:rPr>
            </w:pPr>
            <w:r w:rsidRPr="00C55F72">
              <w:rPr>
                <w:rFonts w:cs="Arial"/>
                <w:b/>
                <w:bCs/>
                <w:sz w:val="22"/>
                <w:szCs w:val="22"/>
              </w:rPr>
              <w:t>Exposure Standards:</w:t>
            </w:r>
          </w:p>
        </w:tc>
        <w:tc>
          <w:tcPr>
            <w:tcW w:w="8187" w:type="dxa"/>
            <w:gridSpan w:val="4"/>
            <w:tcBorders>
              <w:bottom w:val="single" w:sz="4" w:space="0" w:color="auto"/>
            </w:tcBorders>
            <w:shd w:val="clear" w:color="auto" w:fill="auto"/>
          </w:tcPr>
          <w:p w14:paraId="1F57A042" w14:textId="1095C499" w:rsidR="00EA645C" w:rsidRPr="00C55F72" w:rsidRDefault="00EA645C" w:rsidP="00EA645C">
            <w:pPr>
              <w:spacing w:before="40" w:after="20"/>
              <w:rPr>
                <w:rFonts w:cs="Arial"/>
                <w:sz w:val="22"/>
                <w:szCs w:val="22"/>
              </w:rPr>
            </w:pPr>
            <w:r w:rsidRPr="00C55F72">
              <w:rPr>
                <w:rFonts w:cs="Arial"/>
                <w:sz w:val="22"/>
                <w:szCs w:val="22"/>
              </w:rPr>
              <w:t xml:space="preserve">TWA: </w:t>
            </w:r>
            <w:r w:rsidRPr="00851425">
              <w:rPr>
                <w:rFonts w:cs="Arial"/>
                <w:noProof/>
                <w:sz w:val="22"/>
                <w:szCs w:val="22"/>
              </w:rPr>
              <w:t>None specified;</w:t>
            </w:r>
            <w:r w:rsidRPr="00C55F72">
              <w:rPr>
                <w:rFonts w:cs="Arial"/>
                <w:sz w:val="22"/>
                <w:szCs w:val="22"/>
              </w:rPr>
              <w:t xml:space="preserve"> STEL: </w:t>
            </w:r>
            <w:r w:rsidRPr="00851425">
              <w:rPr>
                <w:rFonts w:cs="Arial"/>
                <w:noProof/>
                <w:sz w:val="22"/>
                <w:szCs w:val="22"/>
              </w:rPr>
              <w:t>None specified</w:t>
            </w:r>
            <w:r w:rsidRPr="00C55F72">
              <w:rPr>
                <w:rFonts w:cs="Arial"/>
                <w:sz w:val="22"/>
                <w:szCs w:val="22"/>
              </w:rPr>
              <w:t xml:space="preserve">; Peak Limitation (if any): </w:t>
            </w:r>
            <w:r w:rsidRPr="00851425">
              <w:rPr>
                <w:rFonts w:cs="Arial"/>
                <w:noProof/>
                <w:sz w:val="22"/>
                <w:szCs w:val="22"/>
              </w:rPr>
              <w:t>None</w:t>
            </w:r>
            <w:r w:rsidR="000576D3">
              <w:rPr>
                <w:rFonts w:cs="Arial"/>
                <w:noProof/>
                <w:sz w:val="22"/>
                <w:szCs w:val="22"/>
              </w:rPr>
              <w:t>.</w:t>
            </w:r>
            <w:r w:rsidRPr="00C55F72">
              <w:rPr>
                <w:rFonts w:cs="Arial"/>
                <w:sz w:val="22"/>
                <w:szCs w:val="22"/>
              </w:rPr>
              <w:t xml:space="preserve"> Refer to Section 8 for further information and definitions.</w:t>
            </w:r>
          </w:p>
        </w:tc>
      </w:tr>
      <w:tr w:rsidR="00EA645C" w:rsidRPr="00C55F72" w14:paraId="31690133" w14:textId="77777777" w:rsidTr="002103F4">
        <w:trPr>
          <w:trHeight w:val="370"/>
        </w:trPr>
        <w:tc>
          <w:tcPr>
            <w:tcW w:w="3998" w:type="dxa"/>
            <w:gridSpan w:val="4"/>
            <w:tcBorders>
              <w:top w:val="single" w:sz="4" w:space="0" w:color="auto"/>
              <w:left w:val="single" w:sz="4" w:space="0" w:color="auto"/>
              <w:bottom w:val="single" w:sz="4" w:space="0" w:color="auto"/>
              <w:right w:val="nil"/>
            </w:tcBorders>
            <w:shd w:val="clear" w:color="auto" w:fill="008000"/>
          </w:tcPr>
          <w:p w14:paraId="7C55D008" w14:textId="77777777" w:rsidR="00EA645C" w:rsidRPr="00C55F72" w:rsidRDefault="00EA645C" w:rsidP="00C55F72">
            <w:pPr>
              <w:spacing w:before="40" w:after="20"/>
              <w:rPr>
                <w:rFonts w:cs="Arial"/>
                <w:b/>
                <w:bCs/>
                <w:color w:val="FFFFFF"/>
                <w:sz w:val="22"/>
                <w:szCs w:val="22"/>
                <w:u w:val="single"/>
              </w:rPr>
            </w:pPr>
            <w:r w:rsidRPr="00C55F72">
              <w:rPr>
                <w:rFonts w:cs="Arial"/>
                <w:b/>
                <w:bCs/>
                <w:color w:val="FFFFFF"/>
                <w:sz w:val="22"/>
                <w:szCs w:val="22"/>
                <w:u w:val="single"/>
              </w:rPr>
              <w:t>Physical Characteristics (Typical)</w:t>
            </w:r>
          </w:p>
        </w:tc>
        <w:tc>
          <w:tcPr>
            <w:tcW w:w="6786" w:type="dxa"/>
            <w:gridSpan w:val="2"/>
            <w:tcBorders>
              <w:top w:val="single" w:sz="4" w:space="0" w:color="auto"/>
              <w:left w:val="nil"/>
              <w:bottom w:val="single" w:sz="4" w:space="0" w:color="auto"/>
              <w:right w:val="single" w:sz="4" w:space="0" w:color="auto"/>
            </w:tcBorders>
            <w:shd w:val="clear" w:color="auto" w:fill="008000"/>
          </w:tcPr>
          <w:p w14:paraId="031AACEF" w14:textId="77777777" w:rsidR="00EA645C" w:rsidRPr="00C55F72" w:rsidRDefault="00EA645C" w:rsidP="00C55F72">
            <w:pPr>
              <w:spacing w:before="40" w:after="20"/>
              <w:jc w:val="right"/>
              <w:rPr>
                <w:rFonts w:cs="Arial"/>
                <w:b/>
                <w:bCs/>
                <w:color w:val="FFFFFF"/>
                <w:sz w:val="22"/>
                <w:szCs w:val="22"/>
              </w:rPr>
            </w:pPr>
            <w:r>
              <w:rPr>
                <w:rFonts w:cs="Arial"/>
                <w:b/>
                <w:bCs/>
                <w:color w:val="FFFFFF"/>
                <w:sz w:val="22"/>
                <w:szCs w:val="22"/>
              </w:rPr>
              <w:t xml:space="preserve">Section 9 of the </w:t>
            </w:r>
            <w:r w:rsidRPr="00C55F72">
              <w:rPr>
                <w:rFonts w:cs="Arial"/>
                <w:b/>
                <w:bCs/>
                <w:color w:val="FFFFFF"/>
                <w:sz w:val="22"/>
                <w:szCs w:val="22"/>
              </w:rPr>
              <w:t>SDS</w:t>
            </w:r>
          </w:p>
        </w:tc>
      </w:tr>
      <w:tr w:rsidR="00EA645C" w:rsidRPr="00C55F72" w14:paraId="5BF39FD5" w14:textId="77777777" w:rsidTr="002103F4">
        <w:trPr>
          <w:trHeight w:val="367"/>
        </w:trPr>
        <w:tc>
          <w:tcPr>
            <w:tcW w:w="3998" w:type="dxa"/>
            <w:gridSpan w:val="4"/>
            <w:tcBorders>
              <w:top w:val="single" w:sz="4" w:space="0" w:color="auto"/>
            </w:tcBorders>
            <w:shd w:val="clear" w:color="auto" w:fill="auto"/>
          </w:tcPr>
          <w:p w14:paraId="245FDA19" w14:textId="77777777" w:rsidR="00EA645C" w:rsidRPr="00C55F72" w:rsidRDefault="00EA645C" w:rsidP="00C55F72">
            <w:pPr>
              <w:spacing w:before="40" w:after="20"/>
              <w:rPr>
                <w:rFonts w:cs="Arial"/>
                <w:sz w:val="22"/>
                <w:szCs w:val="22"/>
              </w:rPr>
            </w:pPr>
            <w:r w:rsidRPr="00C55F72">
              <w:rPr>
                <w:rFonts w:cs="Arial"/>
                <w:sz w:val="22"/>
                <w:szCs w:val="22"/>
              </w:rPr>
              <w:t>Appearance</w:t>
            </w:r>
          </w:p>
        </w:tc>
        <w:tc>
          <w:tcPr>
            <w:tcW w:w="6786" w:type="dxa"/>
            <w:gridSpan w:val="2"/>
            <w:tcBorders>
              <w:top w:val="single" w:sz="4" w:space="0" w:color="auto"/>
            </w:tcBorders>
            <w:shd w:val="clear" w:color="auto" w:fill="auto"/>
          </w:tcPr>
          <w:p w14:paraId="0C3EB006" w14:textId="40A9B90E" w:rsidR="00EA645C" w:rsidRPr="00C55F72" w:rsidRDefault="00EA645C" w:rsidP="00C55F72">
            <w:pPr>
              <w:spacing w:before="40" w:after="20"/>
              <w:rPr>
                <w:rFonts w:cs="Arial"/>
                <w:sz w:val="22"/>
                <w:szCs w:val="22"/>
              </w:rPr>
            </w:pPr>
            <w:r w:rsidRPr="00851425">
              <w:rPr>
                <w:rFonts w:cs="Arial"/>
                <w:noProof/>
                <w:sz w:val="22"/>
                <w:szCs w:val="22"/>
              </w:rPr>
              <w:t xml:space="preserve">Opaque </w:t>
            </w:r>
            <w:r w:rsidR="00723661">
              <w:rPr>
                <w:rFonts w:cs="Arial"/>
                <w:noProof/>
                <w:sz w:val="22"/>
                <w:szCs w:val="22"/>
              </w:rPr>
              <w:t>Liquid</w:t>
            </w:r>
          </w:p>
        </w:tc>
      </w:tr>
      <w:tr w:rsidR="00EA645C" w:rsidRPr="00C55F72" w14:paraId="0B2EE7E7" w14:textId="77777777" w:rsidTr="002103F4">
        <w:trPr>
          <w:trHeight w:val="367"/>
        </w:trPr>
        <w:tc>
          <w:tcPr>
            <w:tcW w:w="3998" w:type="dxa"/>
            <w:gridSpan w:val="4"/>
            <w:shd w:val="clear" w:color="auto" w:fill="auto"/>
          </w:tcPr>
          <w:p w14:paraId="2C479D6D" w14:textId="77777777" w:rsidR="00EA645C" w:rsidRPr="00C55F72" w:rsidRDefault="00EA645C" w:rsidP="00C55F72">
            <w:pPr>
              <w:spacing w:before="40" w:after="20"/>
              <w:rPr>
                <w:rFonts w:cs="Arial"/>
                <w:sz w:val="22"/>
                <w:szCs w:val="22"/>
              </w:rPr>
            </w:pPr>
            <w:r w:rsidRPr="00C55F72">
              <w:rPr>
                <w:rFonts w:cs="Arial"/>
                <w:sz w:val="22"/>
                <w:szCs w:val="22"/>
              </w:rPr>
              <w:t>Boiling Point/Range (°C):</w:t>
            </w:r>
          </w:p>
        </w:tc>
        <w:tc>
          <w:tcPr>
            <w:tcW w:w="6786" w:type="dxa"/>
            <w:gridSpan w:val="2"/>
            <w:shd w:val="clear" w:color="auto" w:fill="auto"/>
          </w:tcPr>
          <w:p w14:paraId="526F196A" w14:textId="044FCAC7" w:rsidR="00EA645C" w:rsidRPr="00C55F72" w:rsidRDefault="00FE7AB8" w:rsidP="00C55F72">
            <w:pPr>
              <w:spacing w:before="40" w:after="20"/>
              <w:rPr>
                <w:rFonts w:cs="Arial"/>
                <w:sz w:val="22"/>
                <w:szCs w:val="22"/>
              </w:rPr>
            </w:pPr>
            <w:r>
              <w:rPr>
                <w:rFonts w:cs="Arial"/>
                <w:sz w:val="22"/>
                <w:szCs w:val="22"/>
              </w:rPr>
              <w:t>Not determined</w:t>
            </w:r>
          </w:p>
        </w:tc>
      </w:tr>
      <w:tr w:rsidR="00EA645C" w:rsidRPr="00C55F72" w14:paraId="3ABA275F" w14:textId="77777777" w:rsidTr="002103F4">
        <w:trPr>
          <w:trHeight w:val="367"/>
        </w:trPr>
        <w:tc>
          <w:tcPr>
            <w:tcW w:w="3998" w:type="dxa"/>
            <w:gridSpan w:val="4"/>
            <w:shd w:val="clear" w:color="auto" w:fill="auto"/>
          </w:tcPr>
          <w:p w14:paraId="21834E14" w14:textId="77777777" w:rsidR="00EA645C" w:rsidRPr="00C55F72" w:rsidRDefault="00EA645C" w:rsidP="00C55F72">
            <w:pPr>
              <w:spacing w:before="40" w:after="20"/>
              <w:rPr>
                <w:rFonts w:cs="Arial"/>
                <w:sz w:val="22"/>
                <w:szCs w:val="22"/>
              </w:rPr>
            </w:pPr>
            <w:r w:rsidRPr="00C55F72">
              <w:rPr>
                <w:rFonts w:cs="Arial"/>
                <w:sz w:val="22"/>
                <w:szCs w:val="22"/>
              </w:rPr>
              <w:t>Flash Point (°C):</w:t>
            </w:r>
          </w:p>
        </w:tc>
        <w:tc>
          <w:tcPr>
            <w:tcW w:w="6786" w:type="dxa"/>
            <w:gridSpan w:val="2"/>
            <w:shd w:val="clear" w:color="auto" w:fill="auto"/>
          </w:tcPr>
          <w:p w14:paraId="455721D8" w14:textId="724E9727" w:rsidR="00EA645C" w:rsidRPr="00C55F72" w:rsidRDefault="00B77791" w:rsidP="00C55F72">
            <w:pPr>
              <w:spacing w:before="40" w:after="20"/>
              <w:rPr>
                <w:rFonts w:cs="Arial"/>
                <w:sz w:val="22"/>
                <w:szCs w:val="22"/>
              </w:rPr>
            </w:pPr>
            <w:r>
              <w:rPr>
                <w:rFonts w:cs="Arial"/>
                <w:sz w:val="22"/>
                <w:szCs w:val="22"/>
              </w:rPr>
              <w:t>Not determined</w:t>
            </w:r>
          </w:p>
        </w:tc>
      </w:tr>
      <w:tr w:rsidR="00EA645C" w:rsidRPr="00C55F72" w14:paraId="3420B86E" w14:textId="77777777" w:rsidTr="002103F4">
        <w:trPr>
          <w:trHeight w:val="367"/>
        </w:trPr>
        <w:tc>
          <w:tcPr>
            <w:tcW w:w="3998" w:type="dxa"/>
            <w:gridSpan w:val="4"/>
            <w:shd w:val="clear" w:color="auto" w:fill="auto"/>
          </w:tcPr>
          <w:p w14:paraId="1285416E" w14:textId="77777777" w:rsidR="00EA645C" w:rsidRPr="00C55F72" w:rsidRDefault="00EA645C" w:rsidP="00C55F72">
            <w:pPr>
              <w:spacing w:before="40" w:after="20"/>
              <w:rPr>
                <w:rFonts w:cs="Arial"/>
                <w:sz w:val="22"/>
                <w:szCs w:val="22"/>
              </w:rPr>
            </w:pPr>
            <w:r w:rsidRPr="00C55F72">
              <w:rPr>
                <w:rFonts w:cs="Arial"/>
                <w:sz w:val="22"/>
                <w:szCs w:val="22"/>
              </w:rPr>
              <w:t>Specific Gravity/Density (g/ml @ 15°C):</w:t>
            </w:r>
          </w:p>
        </w:tc>
        <w:tc>
          <w:tcPr>
            <w:tcW w:w="6786" w:type="dxa"/>
            <w:gridSpan w:val="2"/>
            <w:shd w:val="clear" w:color="auto" w:fill="auto"/>
          </w:tcPr>
          <w:p w14:paraId="1D2BCB3E" w14:textId="18180933" w:rsidR="00EA645C" w:rsidRPr="00C55F72" w:rsidRDefault="00B77791" w:rsidP="00C55F72">
            <w:pPr>
              <w:spacing w:before="40" w:after="20"/>
              <w:rPr>
                <w:rFonts w:cs="Arial"/>
                <w:sz w:val="22"/>
                <w:szCs w:val="22"/>
              </w:rPr>
            </w:pPr>
            <w:r>
              <w:rPr>
                <w:rFonts w:cs="Arial"/>
                <w:sz w:val="22"/>
                <w:szCs w:val="22"/>
              </w:rPr>
              <w:t>Not determined</w:t>
            </w:r>
          </w:p>
        </w:tc>
      </w:tr>
      <w:tr w:rsidR="00EA645C" w:rsidRPr="00C55F72" w14:paraId="6C49D03B" w14:textId="77777777" w:rsidTr="002103F4">
        <w:trPr>
          <w:trHeight w:val="367"/>
        </w:trPr>
        <w:tc>
          <w:tcPr>
            <w:tcW w:w="3998" w:type="dxa"/>
            <w:gridSpan w:val="4"/>
            <w:shd w:val="clear" w:color="auto" w:fill="auto"/>
          </w:tcPr>
          <w:p w14:paraId="6650228F" w14:textId="77777777" w:rsidR="00EA645C" w:rsidRPr="00C55F72" w:rsidRDefault="00EA645C" w:rsidP="00C55F72">
            <w:pPr>
              <w:spacing w:before="40" w:after="20"/>
              <w:rPr>
                <w:rFonts w:cs="Arial"/>
                <w:sz w:val="22"/>
                <w:szCs w:val="22"/>
              </w:rPr>
            </w:pPr>
            <w:r w:rsidRPr="00C55F72">
              <w:rPr>
                <w:rFonts w:cs="Arial"/>
                <w:sz w:val="22"/>
                <w:szCs w:val="22"/>
              </w:rPr>
              <w:t>pH:</w:t>
            </w:r>
          </w:p>
        </w:tc>
        <w:tc>
          <w:tcPr>
            <w:tcW w:w="6786" w:type="dxa"/>
            <w:gridSpan w:val="2"/>
            <w:shd w:val="clear" w:color="auto" w:fill="auto"/>
          </w:tcPr>
          <w:p w14:paraId="2B4AB68C" w14:textId="7920A0B2" w:rsidR="00EA645C" w:rsidRPr="00C55F72" w:rsidRDefault="00AD0452" w:rsidP="00C55F72">
            <w:pPr>
              <w:spacing w:before="40" w:after="20"/>
              <w:rPr>
                <w:rFonts w:cs="Arial"/>
                <w:sz w:val="22"/>
                <w:szCs w:val="22"/>
              </w:rPr>
            </w:pPr>
            <w:r>
              <w:rPr>
                <w:rFonts w:cs="Arial"/>
                <w:sz w:val="22"/>
                <w:szCs w:val="22"/>
              </w:rPr>
              <w:t>Not applicable</w:t>
            </w:r>
          </w:p>
        </w:tc>
      </w:tr>
      <w:tr w:rsidR="00EA645C" w:rsidRPr="00C55F72" w14:paraId="39A97391" w14:textId="77777777" w:rsidTr="002103F4">
        <w:tc>
          <w:tcPr>
            <w:tcW w:w="3998" w:type="dxa"/>
            <w:gridSpan w:val="4"/>
            <w:shd w:val="clear" w:color="auto" w:fill="auto"/>
          </w:tcPr>
          <w:p w14:paraId="66C64A30" w14:textId="77777777" w:rsidR="00EA645C" w:rsidRPr="00C55F72" w:rsidRDefault="00EA645C" w:rsidP="00C55F72">
            <w:pPr>
              <w:spacing w:before="40" w:after="20"/>
              <w:rPr>
                <w:rFonts w:cs="Arial"/>
                <w:sz w:val="22"/>
                <w:szCs w:val="22"/>
              </w:rPr>
            </w:pPr>
            <w:r w:rsidRPr="00C55F72">
              <w:rPr>
                <w:rFonts w:cs="Arial"/>
                <w:sz w:val="22"/>
                <w:szCs w:val="22"/>
              </w:rPr>
              <w:t>Chemical Stability:</w:t>
            </w:r>
          </w:p>
        </w:tc>
        <w:tc>
          <w:tcPr>
            <w:tcW w:w="6786" w:type="dxa"/>
            <w:gridSpan w:val="2"/>
            <w:shd w:val="clear" w:color="auto" w:fill="auto"/>
          </w:tcPr>
          <w:p w14:paraId="6018FCDC" w14:textId="77777777" w:rsidR="00EA645C" w:rsidRPr="00C55F72" w:rsidRDefault="00EA645C" w:rsidP="00C55F72">
            <w:pPr>
              <w:spacing w:before="40" w:after="20"/>
              <w:rPr>
                <w:rFonts w:cs="Arial"/>
                <w:sz w:val="22"/>
                <w:szCs w:val="22"/>
              </w:rPr>
            </w:pPr>
            <w:r w:rsidRPr="00851425">
              <w:rPr>
                <w:rFonts w:cs="Arial"/>
                <w:noProof/>
                <w:sz w:val="22"/>
                <w:szCs w:val="22"/>
              </w:rPr>
              <w:t>Stable at room temperature and pressure</w:t>
            </w:r>
          </w:p>
        </w:tc>
      </w:tr>
      <w:tr w:rsidR="00EA645C" w:rsidRPr="00C55F72" w14:paraId="73349369" w14:textId="77777777" w:rsidTr="002103F4">
        <w:tc>
          <w:tcPr>
            <w:tcW w:w="3998" w:type="dxa"/>
            <w:gridSpan w:val="4"/>
            <w:tcBorders>
              <w:bottom w:val="single" w:sz="4" w:space="0" w:color="auto"/>
            </w:tcBorders>
            <w:shd w:val="clear" w:color="auto" w:fill="auto"/>
          </w:tcPr>
          <w:p w14:paraId="34C34DE1" w14:textId="1101F208" w:rsidR="00EA645C" w:rsidRPr="00C55F72" w:rsidRDefault="00EA645C" w:rsidP="00C55F72">
            <w:pPr>
              <w:spacing w:before="40" w:after="20"/>
              <w:rPr>
                <w:rFonts w:cs="Arial"/>
                <w:sz w:val="22"/>
                <w:szCs w:val="22"/>
              </w:rPr>
            </w:pPr>
          </w:p>
        </w:tc>
        <w:tc>
          <w:tcPr>
            <w:tcW w:w="6786" w:type="dxa"/>
            <w:gridSpan w:val="2"/>
            <w:tcBorders>
              <w:bottom w:val="single" w:sz="4" w:space="0" w:color="auto"/>
            </w:tcBorders>
            <w:shd w:val="clear" w:color="auto" w:fill="auto"/>
          </w:tcPr>
          <w:p w14:paraId="438F802A" w14:textId="12AEC78B" w:rsidR="00EA645C" w:rsidRPr="00C55F72" w:rsidRDefault="00EA645C" w:rsidP="00C55F72">
            <w:pPr>
              <w:spacing w:before="40" w:after="20"/>
              <w:rPr>
                <w:rFonts w:cs="Arial"/>
                <w:sz w:val="22"/>
                <w:szCs w:val="22"/>
              </w:rPr>
            </w:pPr>
          </w:p>
        </w:tc>
      </w:tr>
      <w:tr w:rsidR="00EA645C" w:rsidRPr="00C55F72" w14:paraId="6C76CCF9" w14:textId="77777777" w:rsidTr="002103F4">
        <w:tc>
          <w:tcPr>
            <w:tcW w:w="3998" w:type="dxa"/>
            <w:gridSpan w:val="4"/>
            <w:tcBorders>
              <w:top w:val="single" w:sz="4" w:space="0" w:color="auto"/>
              <w:left w:val="single" w:sz="4" w:space="0" w:color="auto"/>
              <w:bottom w:val="single" w:sz="4" w:space="0" w:color="auto"/>
              <w:right w:val="nil"/>
            </w:tcBorders>
            <w:shd w:val="clear" w:color="auto" w:fill="008000"/>
          </w:tcPr>
          <w:p w14:paraId="43082046" w14:textId="77777777" w:rsidR="00EA645C" w:rsidRPr="00C55F72" w:rsidRDefault="00EA645C" w:rsidP="00C55F72">
            <w:pPr>
              <w:spacing w:before="40" w:after="20"/>
              <w:rPr>
                <w:rFonts w:cs="Arial"/>
                <w:b/>
                <w:bCs/>
                <w:color w:val="FFFFFF"/>
                <w:sz w:val="22"/>
                <w:szCs w:val="22"/>
                <w:u w:val="single"/>
              </w:rPr>
            </w:pPr>
            <w:r w:rsidRPr="00C55F72">
              <w:rPr>
                <w:rFonts w:cs="Arial"/>
                <w:b/>
                <w:bCs/>
                <w:color w:val="FFFFFF"/>
                <w:sz w:val="22"/>
                <w:szCs w:val="22"/>
                <w:u w:val="single"/>
              </w:rPr>
              <w:t>Product Ingredients</w:t>
            </w:r>
          </w:p>
        </w:tc>
        <w:tc>
          <w:tcPr>
            <w:tcW w:w="6786" w:type="dxa"/>
            <w:gridSpan w:val="2"/>
            <w:tcBorders>
              <w:top w:val="single" w:sz="4" w:space="0" w:color="auto"/>
              <w:left w:val="nil"/>
              <w:bottom w:val="single" w:sz="4" w:space="0" w:color="auto"/>
              <w:right w:val="single" w:sz="4" w:space="0" w:color="auto"/>
            </w:tcBorders>
            <w:shd w:val="clear" w:color="auto" w:fill="008000"/>
          </w:tcPr>
          <w:p w14:paraId="29CB0475" w14:textId="77777777" w:rsidR="00EA645C" w:rsidRPr="00C55F72" w:rsidRDefault="00EA645C" w:rsidP="00C55F72">
            <w:pPr>
              <w:spacing w:before="40" w:after="20"/>
              <w:jc w:val="right"/>
              <w:rPr>
                <w:rFonts w:cs="Arial"/>
                <w:b/>
                <w:bCs/>
                <w:color w:val="FFFFFF"/>
                <w:sz w:val="22"/>
                <w:szCs w:val="22"/>
              </w:rPr>
            </w:pPr>
            <w:r>
              <w:rPr>
                <w:rFonts w:cs="Arial"/>
                <w:b/>
                <w:bCs/>
                <w:color w:val="FFFFFF"/>
                <w:sz w:val="22"/>
                <w:szCs w:val="22"/>
              </w:rPr>
              <w:t xml:space="preserve">Section 3 of the </w:t>
            </w:r>
            <w:r w:rsidRPr="00C55F72">
              <w:rPr>
                <w:rFonts w:cs="Arial"/>
                <w:b/>
                <w:bCs/>
                <w:color w:val="FFFFFF"/>
                <w:sz w:val="22"/>
                <w:szCs w:val="22"/>
              </w:rPr>
              <w:t>SDS</w:t>
            </w:r>
          </w:p>
        </w:tc>
      </w:tr>
      <w:tr w:rsidR="00EA645C" w:rsidRPr="00C55F72" w14:paraId="6653F54E" w14:textId="77777777" w:rsidTr="002103F4">
        <w:trPr>
          <w:trHeight w:val="369"/>
        </w:trPr>
        <w:tc>
          <w:tcPr>
            <w:tcW w:w="3609" w:type="dxa"/>
            <w:gridSpan w:val="3"/>
            <w:tcBorders>
              <w:top w:val="single" w:sz="4" w:space="0" w:color="auto"/>
            </w:tcBorders>
            <w:shd w:val="clear" w:color="auto" w:fill="auto"/>
          </w:tcPr>
          <w:p w14:paraId="24A26FCF" w14:textId="77777777" w:rsidR="00EA645C" w:rsidRPr="00C55F72" w:rsidRDefault="00EA645C" w:rsidP="00C55F72">
            <w:pPr>
              <w:spacing w:before="40" w:after="20"/>
              <w:rPr>
                <w:rFonts w:cs="Arial"/>
                <w:sz w:val="22"/>
                <w:szCs w:val="22"/>
                <w:u w:val="single"/>
              </w:rPr>
            </w:pPr>
            <w:r w:rsidRPr="00C55F72">
              <w:rPr>
                <w:rFonts w:cs="Arial"/>
                <w:sz w:val="22"/>
                <w:szCs w:val="22"/>
                <w:u w:val="single"/>
              </w:rPr>
              <w:t>Ingredient</w:t>
            </w:r>
          </w:p>
        </w:tc>
        <w:tc>
          <w:tcPr>
            <w:tcW w:w="3582" w:type="dxa"/>
            <w:gridSpan w:val="2"/>
            <w:tcBorders>
              <w:top w:val="single" w:sz="4" w:space="0" w:color="auto"/>
            </w:tcBorders>
            <w:shd w:val="clear" w:color="auto" w:fill="auto"/>
          </w:tcPr>
          <w:p w14:paraId="06A81BB7" w14:textId="77777777" w:rsidR="00EA645C" w:rsidRPr="00C55F72" w:rsidRDefault="00EA645C" w:rsidP="00C55F72">
            <w:pPr>
              <w:spacing w:before="40" w:after="20"/>
              <w:jc w:val="center"/>
              <w:rPr>
                <w:rFonts w:cs="Arial"/>
                <w:sz w:val="22"/>
                <w:szCs w:val="22"/>
                <w:u w:val="single"/>
              </w:rPr>
            </w:pPr>
            <w:r w:rsidRPr="00C55F72">
              <w:rPr>
                <w:rFonts w:cs="Arial"/>
                <w:sz w:val="22"/>
                <w:szCs w:val="22"/>
                <w:u w:val="single"/>
              </w:rPr>
              <w:t>CAS Number</w:t>
            </w:r>
          </w:p>
        </w:tc>
        <w:tc>
          <w:tcPr>
            <w:tcW w:w="3593" w:type="dxa"/>
            <w:tcBorders>
              <w:top w:val="single" w:sz="4" w:space="0" w:color="auto"/>
            </w:tcBorders>
            <w:shd w:val="clear" w:color="auto" w:fill="auto"/>
          </w:tcPr>
          <w:p w14:paraId="7A3BE1D7" w14:textId="77777777" w:rsidR="00EA645C" w:rsidRPr="00C55F72" w:rsidRDefault="00EA645C" w:rsidP="00C55F72">
            <w:pPr>
              <w:spacing w:before="40" w:after="20"/>
              <w:jc w:val="right"/>
              <w:rPr>
                <w:rFonts w:cs="Arial"/>
                <w:sz w:val="22"/>
                <w:szCs w:val="22"/>
                <w:u w:val="single"/>
              </w:rPr>
            </w:pPr>
            <w:r w:rsidRPr="00C55F72">
              <w:rPr>
                <w:rFonts w:cs="Arial"/>
                <w:sz w:val="22"/>
                <w:szCs w:val="22"/>
                <w:u w:val="single"/>
              </w:rPr>
              <w:t>Proportion</w:t>
            </w:r>
          </w:p>
        </w:tc>
      </w:tr>
      <w:tr w:rsidR="00EA645C" w:rsidRPr="00C55F72" w14:paraId="2F3EAD66" w14:textId="77777777" w:rsidTr="002103F4">
        <w:trPr>
          <w:trHeight w:val="367"/>
        </w:trPr>
        <w:tc>
          <w:tcPr>
            <w:tcW w:w="3609" w:type="dxa"/>
            <w:gridSpan w:val="3"/>
            <w:shd w:val="clear" w:color="auto" w:fill="auto"/>
          </w:tcPr>
          <w:p w14:paraId="3DF6A972" w14:textId="663E80CB" w:rsidR="00EA645C" w:rsidRPr="00C55F72" w:rsidRDefault="00B77791" w:rsidP="00C55F72">
            <w:pPr>
              <w:spacing w:before="40" w:after="20"/>
              <w:rPr>
                <w:rFonts w:cs="Arial"/>
                <w:sz w:val="22"/>
                <w:szCs w:val="22"/>
                <w:lang w:val="fr-FR"/>
              </w:rPr>
            </w:pPr>
            <w:r>
              <w:rPr>
                <w:rFonts w:cs="Arial"/>
                <w:sz w:val="22"/>
                <w:szCs w:val="22"/>
                <w:lang w:val="fr-FR"/>
              </w:rPr>
              <w:t>Linseed Oil</w:t>
            </w:r>
            <w:r w:rsidR="002103F4">
              <w:rPr>
                <w:rFonts w:cs="Arial"/>
                <w:sz w:val="22"/>
                <w:szCs w:val="22"/>
                <w:lang w:val="fr-FR"/>
              </w:rPr>
              <w:t xml:space="preserve"> Oil</w:t>
            </w:r>
          </w:p>
        </w:tc>
        <w:tc>
          <w:tcPr>
            <w:tcW w:w="3582" w:type="dxa"/>
            <w:gridSpan w:val="2"/>
            <w:shd w:val="clear" w:color="auto" w:fill="auto"/>
          </w:tcPr>
          <w:p w14:paraId="3ACF5AC6" w14:textId="7B463B1F" w:rsidR="00EA645C" w:rsidRPr="00F13D06" w:rsidRDefault="00F13D06" w:rsidP="00C55F72">
            <w:pPr>
              <w:spacing w:before="40" w:after="20"/>
              <w:jc w:val="center"/>
              <w:rPr>
                <w:rFonts w:cs="Arial"/>
                <w:sz w:val="22"/>
                <w:szCs w:val="22"/>
              </w:rPr>
            </w:pPr>
            <w:r w:rsidRPr="00F13D06">
              <w:rPr>
                <w:rFonts w:cs="Arial"/>
                <w:color w:val="202124"/>
                <w:sz w:val="22"/>
                <w:szCs w:val="22"/>
                <w:shd w:val="clear" w:color="auto" w:fill="FFFFFF"/>
              </w:rPr>
              <w:t>8001-26-1</w:t>
            </w:r>
          </w:p>
        </w:tc>
        <w:tc>
          <w:tcPr>
            <w:tcW w:w="3593" w:type="dxa"/>
            <w:shd w:val="clear" w:color="auto" w:fill="auto"/>
          </w:tcPr>
          <w:p w14:paraId="3FDA2809" w14:textId="358C98AC" w:rsidR="00EA645C" w:rsidRPr="00C55F72" w:rsidRDefault="002103F4" w:rsidP="002103F4">
            <w:pPr>
              <w:spacing w:before="40" w:after="20"/>
              <w:jc w:val="center"/>
              <w:rPr>
                <w:rFonts w:cs="Arial"/>
                <w:sz w:val="22"/>
                <w:szCs w:val="22"/>
              </w:rPr>
            </w:pPr>
            <w:r>
              <w:rPr>
                <w:rFonts w:cs="Arial"/>
                <w:sz w:val="22"/>
                <w:szCs w:val="22"/>
              </w:rPr>
              <w:t xml:space="preserve">                                          30-60%</w:t>
            </w:r>
          </w:p>
        </w:tc>
      </w:tr>
      <w:tr w:rsidR="002103F4" w:rsidRPr="00C55F72" w14:paraId="44596008" w14:textId="77777777" w:rsidTr="002103F4">
        <w:trPr>
          <w:trHeight w:val="367"/>
        </w:trPr>
        <w:tc>
          <w:tcPr>
            <w:tcW w:w="3609" w:type="dxa"/>
            <w:gridSpan w:val="3"/>
            <w:shd w:val="clear" w:color="auto" w:fill="auto"/>
          </w:tcPr>
          <w:p w14:paraId="128EEA83" w14:textId="5E911703" w:rsidR="002103F4" w:rsidRPr="00C55F72" w:rsidRDefault="002103F4" w:rsidP="002103F4">
            <w:pPr>
              <w:spacing w:before="40" w:after="20"/>
              <w:rPr>
                <w:rFonts w:cs="Arial"/>
                <w:sz w:val="22"/>
                <w:szCs w:val="22"/>
              </w:rPr>
            </w:pPr>
            <w:r>
              <w:rPr>
                <w:rFonts w:cs="Arial"/>
                <w:sz w:val="22"/>
                <w:szCs w:val="22"/>
                <w:lang w:val="fr-FR"/>
              </w:rPr>
              <w:t>Non hazardous ingredients</w:t>
            </w:r>
          </w:p>
        </w:tc>
        <w:tc>
          <w:tcPr>
            <w:tcW w:w="3582" w:type="dxa"/>
            <w:gridSpan w:val="2"/>
            <w:shd w:val="clear" w:color="auto" w:fill="auto"/>
          </w:tcPr>
          <w:p w14:paraId="0FC76FDF" w14:textId="476769F0" w:rsidR="002103F4" w:rsidRPr="00C55F72" w:rsidRDefault="002103F4" w:rsidP="002103F4">
            <w:pPr>
              <w:spacing w:before="40" w:after="20"/>
              <w:jc w:val="center"/>
              <w:rPr>
                <w:rFonts w:cs="Arial"/>
                <w:sz w:val="22"/>
                <w:szCs w:val="22"/>
              </w:rPr>
            </w:pPr>
          </w:p>
        </w:tc>
        <w:tc>
          <w:tcPr>
            <w:tcW w:w="3593" w:type="dxa"/>
            <w:shd w:val="clear" w:color="auto" w:fill="auto"/>
          </w:tcPr>
          <w:p w14:paraId="711B6E0A" w14:textId="4802A0BA" w:rsidR="002103F4" w:rsidRPr="00C55F72" w:rsidRDefault="002103F4" w:rsidP="002103F4">
            <w:pPr>
              <w:spacing w:before="40" w:after="20"/>
              <w:jc w:val="right"/>
              <w:rPr>
                <w:rFonts w:cs="Arial"/>
                <w:sz w:val="22"/>
                <w:szCs w:val="22"/>
              </w:rPr>
            </w:pPr>
            <w:r>
              <w:rPr>
                <w:rFonts w:cs="Arial"/>
                <w:sz w:val="22"/>
                <w:szCs w:val="22"/>
              </w:rPr>
              <w:t>To 100%</w:t>
            </w:r>
          </w:p>
        </w:tc>
      </w:tr>
      <w:tr w:rsidR="002103F4" w:rsidRPr="00C55F72" w14:paraId="18B1CC09" w14:textId="77777777" w:rsidTr="002103F4">
        <w:trPr>
          <w:trHeight w:val="367"/>
        </w:trPr>
        <w:tc>
          <w:tcPr>
            <w:tcW w:w="3609" w:type="dxa"/>
            <w:gridSpan w:val="3"/>
            <w:shd w:val="clear" w:color="auto" w:fill="auto"/>
          </w:tcPr>
          <w:p w14:paraId="33C5EA0D" w14:textId="1E46E169" w:rsidR="002103F4" w:rsidRPr="00C55F72" w:rsidRDefault="002103F4" w:rsidP="002103F4">
            <w:pPr>
              <w:spacing w:before="40" w:after="20"/>
              <w:rPr>
                <w:rFonts w:cs="Arial"/>
                <w:sz w:val="22"/>
                <w:szCs w:val="22"/>
              </w:rPr>
            </w:pPr>
          </w:p>
        </w:tc>
        <w:tc>
          <w:tcPr>
            <w:tcW w:w="3582" w:type="dxa"/>
            <w:gridSpan w:val="2"/>
            <w:shd w:val="clear" w:color="auto" w:fill="auto"/>
          </w:tcPr>
          <w:p w14:paraId="4AB0B1B7" w14:textId="25B3C191" w:rsidR="002103F4" w:rsidRPr="00C55F72" w:rsidRDefault="002103F4" w:rsidP="002103F4">
            <w:pPr>
              <w:spacing w:before="40" w:after="20"/>
              <w:jc w:val="center"/>
              <w:rPr>
                <w:rFonts w:cs="Arial"/>
                <w:sz w:val="22"/>
                <w:szCs w:val="22"/>
              </w:rPr>
            </w:pPr>
          </w:p>
        </w:tc>
        <w:tc>
          <w:tcPr>
            <w:tcW w:w="3593" w:type="dxa"/>
            <w:shd w:val="clear" w:color="auto" w:fill="auto"/>
          </w:tcPr>
          <w:p w14:paraId="779E8DC6" w14:textId="7A807C78" w:rsidR="002103F4" w:rsidRPr="00C55F72" w:rsidRDefault="002103F4" w:rsidP="002103F4">
            <w:pPr>
              <w:spacing w:before="40" w:after="20"/>
              <w:jc w:val="right"/>
              <w:rPr>
                <w:rFonts w:cs="Arial"/>
                <w:sz w:val="22"/>
                <w:szCs w:val="22"/>
              </w:rPr>
            </w:pPr>
          </w:p>
        </w:tc>
      </w:tr>
      <w:tr w:rsidR="002103F4" w:rsidRPr="00C55F72" w14:paraId="158CF896" w14:textId="77777777" w:rsidTr="002103F4">
        <w:trPr>
          <w:trHeight w:val="367"/>
        </w:trPr>
        <w:tc>
          <w:tcPr>
            <w:tcW w:w="3609" w:type="dxa"/>
            <w:gridSpan w:val="3"/>
            <w:shd w:val="clear" w:color="auto" w:fill="auto"/>
          </w:tcPr>
          <w:p w14:paraId="77ED2658" w14:textId="20422C8C" w:rsidR="002103F4" w:rsidRPr="00C55F72" w:rsidRDefault="002103F4" w:rsidP="002103F4">
            <w:pPr>
              <w:spacing w:before="40" w:after="20"/>
              <w:rPr>
                <w:rFonts w:cs="Arial"/>
                <w:sz w:val="22"/>
                <w:szCs w:val="22"/>
              </w:rPr>
            </w:pPr>
          </w:p>
        </w:tc>
        <w:tc>
          <w:tcPr>
            <w:tcW w:w="3582" w:type="dxa"/>
            <w:gridSpan w:val="2"/>
            <w:shd w:val="clear" w:color="auto" w:fill="auto"/>
          </w:tcPr>
          <w:p w14:paraId="5FE4FD32" w14:textId="7C158ED2" w:rsidR="002103F4" w:rsidRPr="00C55F72" w:rsidRDefault="002103F4" w:rsidP="002103F4">
            <w:pPr>
              <w:spacing w:before="40" w:after="20"/>
              <w:jc w:val="center"/>
              <w:rPr>
                <w:rFonts w:cs="Arial"/>
                <w:sz w:val="22"/>
                <w:szCs w:val="22"/>
              </w:rPr>
            </w:pPr>
          </w:p>
        </w:tc>
        <w:tc>
          <w:tcPr>
            <w:tcW w:w="3593" w:type="dxa"/>
            <w:shd w:val="clear" w:color="auto" w:fill="auto"/>
          </w:tcPr>
          <w:p w14:paraId="6ED2517C" w14:textId="2E340F97" w:rsidR="002103F4" w:rsidRPr="00C55F72" w:rsidRDefault="002103F4" w:rsidP="002103F4">
            <w:pPr>
              <w:spacing w:before="40" w:after="20"/>
              <w:jc w:val="right"/>
              <w:rPr>
                <w:rFonts w:cs="Arial"/>
                <w:sz w:val="22"/>
                <w:szCs w:val="22"/>
              </w:rPr>
            </w:pPr>
          </w:p>
        </w:tc>
      </w:tr>
      <w:tr w:rsidR="002103F4" w:rsidRPr="00C55F72" w14:paraId="387EF4F8" w14:textId="77777777" w:rsidTr="002103F4">
        <w:tc>
          <w:tcPr>
            <w:tcW w:w="10784" w:type="dxa"/>
            <w:gridSpan w:val="6"/>
            <w:tcBorders>
              <w:bottom w:val="single" w:sz="4" w:space="0" w:color="auto"/>
            </w:tcBorders>
            <w:shd w:val="clear" w:color="auto" w:fill="auto"/>
          </w:tcPr>
          <w:p w14:paraId="5C2953C1" w14:textId="77777777" w:rsidR="002103F4" w:rsidRPr="00C55F72" w:rsidRDefault="002103F4" w:rsidP="002103F4">
            <w:pPr>
              <w:spacing w:before="40" w:after="20"/>
              <w:jc w:val="center"/>
              <w:rPr>
                <w:rFonts w:cs="Arial"/>
                <w:sz w:val="22"/>
                <w:szCs w:val="22"/>
              </w:rPr>
            </w:pPr>
            <w:r w:rsidRPr="00C55F72">
              <w:rPr>
                <w:rFonts w:cs="Arial"/>
                <w:sz w:val="22"/>
                <w:szCs w:val="22"/>
              </w:rPr>
              <w:t>For further ingredients informa</w:t>
            </w:r>
            <w:r>
              <w:rPr>
                <w:rFonts w:cs="Arial"/>
                <w:sz w:val="22"/>
                <w:szCs w:val="22"/>
              </w:rPr>
              <w:t xml:space="preserve">tion, please refer to the full </w:t>
            </w:r>
            <w:r w:rsidRPr="00C55F72">
              <w:rPr>
                <w:rFonts w:cs="Arial"/>
                <w:sz w:val="22"/>
                <w:szCs w:val="22"/>
              </w:rPr>
              <w:t>SDS</w:t>
            </w:r>
          </w:p>
        </w:tc>
      </w:tr>
      <w:tr w:rsidR="002103F4" w:rsidRPr="00C55F72" w14:paraId="37C80210" w14:textId="77777777" w:rsidTr="002103F4">
        <w:tc>
          <w:tcPr>
            <w:tcW w:w="1898" w:type="dxa"/>
            <w:tcBorders>
              <w:top w:val="single" w:sz="4" w:space="0" w:color="auto"/>
              <w:left w:val="single" w:sz="4" w:space="0" w:color="auto"/>
              <w:bottom w:val="single" w:sz="4" w:space="0" w:color="auto"/>
              <w:right w:val="nil"/>
            </w:tcBorders>
            <w:shd w:val="clear" w:color="auto" w:fill="008000"/>
          </w:tcPr>
          <w:p w14:paraId="7988B079" w14:textId="77777777" w:rsidR="002103F4" w:rsidRPr="00C55F72" w:rsidRDefault="002103F4" w:rsidP="002103F4">
            <w:pPr>
              <w:spacing w:before="40" w:after="20"/>
              <w:rPr>
                <w:rFonts w:cs="Arial"/>
                <w:b/>
                <w:bCs/>
                <w:color w:val="FFFFFF"/>
                <w:sz w:val="22"/>
                <w:szCs w:val="22"/>
                <w:u w:val="single"/>
              </w:rPr>
            </w:pPr>
            <w:r w:rsidRPr="00C55F72">
              <w:rPr>
                <w:rFonts w:cs="Arial"/>
                <w:b/>
                <w:bCs/>
                <w:color w:val="FFFFFF"/>
                <w:sz w:val="22"/>
                <w:szCs w:val="22"/>
                <w:u w:val="single"/>
              </w:rPr>
              <w:t>Risk Phrases</w:t>
            </w:r>
          </w:p>
        </w:tc>
        <w:tc>
          <w:tcPr>
            <w:tcW w:w="8886" w:type="dxa"/>
            <w:gridSpan w:val="5"/>
            <w:tcBorders>
              <w:top w:val="single" w:sz="4" w:space="0" w:color="auto"/>
              <w:left w:val="nil"/>
              <w:bottom w:val="single" w:sz="4" w:space="0" w:color="auto"/>
              <w:right w:val="single" w:sz="4" w:space="0" w:color="auto"/>
            </w:tcBorders>
            <w:shd w:val="clear" w:color="auto" w:fill="008000"/>
          </w:tcPr>
          <w:p w14:paraId="0BE6FEC2" w14:textId="77777777" w:rsidR="002103F4" w:rsidRPr="00C55F72" w:rsidRDefault="002103F4" w:rsidP="002103F4">
            <w:pPr>
              <w:spacing w:before="40" w:after="20"/>
              <w:jc w:val="right"/>
              <w:rPr>
                <w:rFonts w:cs="Arial"/>
                <w:b/>
                <w:bCs/>
                <w:color w:val="FFFFFF"/>
                <w:sz w:val="22"/>
                <w:szCs w:val="22"/>
              </w:rPr>
            </w:pPr>
            <w:r>
              <w:rPr>
                <w:rFonts w:cs="Arial"/>
                <w:b/>
                <w:bCs/>
                <w:color w:val="FFFFFF"/>
                <w:sz w:val="22"/>
                <w:szCs w:val="22"/>
              </w:rPr>
              <w:t xml:space="preserve">Section 2 of the </w:t>
            </w:r>
            <w:r w:rsidRPr="00C55F72">
              <w:rPr>
                <w:rFonts w:cs="Arial"/>
                <w:b/>
                <w:bCs/>
                <w:color w:val="FFFFFF"/>
                <w:sz w:val="22"/>
                <w:szCs w:val="22"/>
              </w:rPr>
              <w:t>SDS</w:t>
            </w:r>
          </w:p>
        </w:tc>
      </w:tr>
      <w:tr w:rsidR="002103F4" w:rsidRPr="00C55F72" w14:paraId="257679E3" w14:textId="77777777" w:rsidTr="002103F4">
        <w:tc>
          <w:tcPr>
            <w:tcW w:w="10784" w:type="dxa"/>
            <w:gridSpan w:val="6"/>
            <w:tcBorders>
              <w:top w:val="single" w:sz="4" w:space="0" w:color="auto"/>
            </w:tcBorders>
            <w:shd w:val="clear" w:color="auto" w:fill="auto"/>
          </w:tcPr>
          <w:p w14:paraId="0F03F263" w14:textId="77777777" w:rsidR="002103F4" w:rsidRPr="00C55F72" w:rsidRDefault="002103F4" w:rsidP="002103F4">
            <w:pPr>
              <w:spacing w:before="40" w:after="20"/>
              <w:rPr>
                <w:rFonts w:cs="Arial"/>
                <w:sz w:val="22"/>
                <w:szCs w:val="22"/>
              </w:rPr>
            </w:pPr>
          </w:p>
        </w:tc>
      </w:tr>
      <w:tr w:rsidR="002103F4" w:rsidRPr="00C55F72" w14:paraId="15063032" w14:textId="77777777" w:rsidTr="002103F4">
        <w:tc>
          <w:tcPr>
            <w:tcW w:w="10784" w:type="dxa"/>
            <w:gridSpan w:val="6"/>
            <w:shd w:val="clear" w:color="auto" w:fill="auto"/>
          </w:tcPr>
          <w:p w14:paraId="4D2EBC9A" w14:textId="77777777" w:rsidR="002103F4" w:rsidRPr="00C55F72" w:rsidRDefault="002103F4" w:rsidP="002103F4">
            <w:pPr>
              <w:spacing w:before="40" w:after="20"/>
              <w:rPr>
                <w:rFonts w:cs="Arial"/>
                <w:sz w:val="22"/>
                <w:szCs w:val="22"/>
              </w:rPr>
            </w:pPr>
          </w:p>
        </w:tc>
      </w:tr>
      <w:tr w:rsidR="002103F4" w:rsidRPr="00C55F72" w14:paraId="57235EAF" w14:textId="77777777" w:rsidTr="002103F4">
        <w:tc>
          <w:tcPr>
            <w:tcW w:w="10784" w:type="dxa"/>
            <w:gridSpan w:val="6"/>
            <w:shd w:val="clear" w:color="auto" w:fill="auto"/>
          </w:tcPr>
          <w:p w14:paraId="2973B63F" w14:textId="77777777" w:rsidR="002103F4" w:rsidRPr="00C55F72" w:rsidRDefault="002103F4" w:rsidP="002103F4">
            <w:pPr>
              <w:spacing w:before="40" w:after="20"/>
              <w:rPr>
                <w:rFonts w:cs="Arial"/>
                <w:sz w:val="22"/>
                <w:szCs w:val="22"/>
              </w:rPr>
            </w:pPr>
          </w:p>
        </w:tc>
      </w:tr>
      <w:tr w:rsidR="002103F4" w:rsidRPr="00C55F72" w14:paraId="70DDAB90" w14:textId="77777777" w:rsidTr="002103F4">
        <w:tc>
          <w:tcPr>
            <w:tcW w:w="10784" w:type="dxa"/>
            <w:gridSpan w:val="6"/>
            <w:shd w:val="clear" w:color="auto" w:fill="auto"/>
          </w:tcPr>
          <w:p w14:paraId="02F44A93" w14:textId="77777777" w:rsidR="002103F4" w:rsidRPr="00C55F72" w:rsidRDefault="002103F4" w:rsidP="002103F4">
            <w:pPr>
              <w:spacing w:before="40" w:after="20"/>
              <w:rPr>
                <w:rFonts w:cs="Arial"/>
                <w:sz w:val="22"/>
                <w:szCs w:val="22"/>
              </w:rPr>
            </w:pPr>
          </w:p>
        </w:tc>
      </w:tr>
    </w:tbl>
    <w:p w14:paraId="030B9C12" w14:textId="77777777" w:rsidR="00EA645C" w:rsidRPr="00036837" w:rsidRDefault="00EA645C" w:rsidP="0027210B">
      <w:pPr>
        <w:spacing w:before="60" w:after="40"/>
        <w:rPr>
          <w:rFonts w:cs="Arial"/>
          <w:sz w:val="16"/>
          <w:szCs w:val="16"/>
          <w:u w:val="single"/>
        </w:rPr>
      </w:pPr>
      <w:r>
        <w:rPr>
          <w:rFonts w:cs="Arial"/>
          <w:sz w:val="16"/>
          <w:szCs w:val="16"/>
          <w:u w:val="single"/>
        </w:rPr>
        <w:t>DEFINITIONS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008"/>
      </w:tblGrid>
      <w:tr w:rsidR="00EA645C" w:rsidRPr="00C55F72" w14:paraId="53DC4B1D" w14:textId="77777777" w:rsidTr="00C55F72">
        <w:tc>
          <w:tcPr>
            <w:tcW w:w="1008" w:type="dxa"/>
            <w:shd w:val="clear" w:color="auto" w:fill="auto"/>
          </w:tcPr>
          <w:p w14:paraId="6F6F002E" w14:textId="77777777" w:rsidR="00EA645C" w:rsidRPr="00C55F72" w:rsidRDefault="00EA645C" w:rsidP="00C55F72">
            <w:pPr>
              <w:spacing w:before="60" w:after="40"/>
              <w:rPr>
                <w:rFonts w:cs="Arial"/>
                <w:sz w:val="14"/>
                <w:szCs w:val="14"/>
              </w:rPr>
            </w:pPr>
            <w:r w:rsidRPr="00C55F72">
              <w:rPr>
                <w:rFonts w:cs="Arial"/>
                <w:sz w:val="14"/>
                <w:szCs w:val="14"/>
              </w:rPr>
              <w:t>Dangerous Goods</w:t>
            </w:r>
          </w:p>
        </w:tc>
        <w:tc>
          <w:tcPr>
            <w:tcW w:w="10008" w:type="dxa"/>
            <w:shd w:val="clear" w:color="auto" w:fill="auto"/>
          </w:tcPr>
          <w:p w14:paraId="1066D3E9" w14:textId="77777777" w:rsidR="00EA645C" w:rsidRPr="00C55F72" w:rsidRDefault="00EA645C" w:rsidP="00C55F72">
            <w:pPr>
              <w:spacing w:before="60" w:after="40"/>
              <w:rPr>
                <w:rFonts w:cs="Arial"/>
                <w:sz w:val="14"/>
                <w:szCs w:val="14"/>
              </w:rPr>
            </w:pPr>
            <w:r w:rsidRPr="00C55F72">
              <w:rPr>
                <w:rFonts w:cs="Arial"/>
                <w:sz w:val="14"/>
                <w:szCs w:val="14"/>
              </w:rPr>
              <w:t xml:space="preserve">Products that are regulated for transport under the UN International guidelines are classified as Dangerous Goods.  Products can be classified by their physical characteristics and may have only one Dangerous Goods designation, although may have a subsidiary risk.  These products may be Dangerous </w:t>
            </w:r>
            <w:r w:rsidRPr="00C55F72">
              <w:rPr>
                <w:rFonts w:cs="Arial"/>
                <w:sz w:val="14"/>
                <w:szCs w:val="14"/>
              </w:rPr>
              <w:lastRenderedPageBreak/>
              <w:t>Goods for transport by Air and Sea, but may not be classed as Dangerous Goods by Road and Rail in Australia.  Refer to the Australian Code for Transport of Dangerous Goods by Road and Rail (ADG) for more information.</w:t>
            </w:r>
          </w:p>
        </w:tc>
      </w:tr>
      <w:tr w:rsidR="00EA645C" w:rsidRPr="00C55F72" w14:paraId="03E0DD6E" w14:textId="77777777" w:rsidTr="00C55F72">
        <w:tc>
          <w:tcPr>
            <w:tcW w:w="1008" w:type="dxa"/>
            <w:shd w:val="clear" w:color="auto" w:fill="auto"/>
          </w:tcPr>
          <w:p w14:paraId="453A7D96" w14:textId="77777777" w:rsidR="00EA645C" w:rsidRPr="00C55F72" w:rsidRDefault="00EA645C" w:rsidP="00C55F72">
            <w:pPr>
              <w:spacing w:before="60" w:after="40"/>
              <w:rPr>
                <w:rFonts w:cs="Arial"/>
                <w:sz w:val="14"/>
                <w:szCs w:val="14"/>
              </w:rPr>
            </w:pPr>
            <w:r w:rsidRPr="00C55F72">
              <w:rPr>
                <w:rFonts w:cs="Arial"/>
                <w:sz w:val="14"/>
                <w:szCs w:val="14"/>
              </w:rPr>
              <w:lastRenderedPageBreak/>
              <w:t>Hazardous Substances</w:t>
            </w:r>
          </w:p>
        </w:tc>
        <w:tc>
          <w:tcPr>
            <w:tcW w:w="10008" w:type="dxa"/>
            <w:shd w:val="clear" w:color="auto" w:fill="auto"/>
          </w:tcPr>
          <w:p w14:paraId="6FF0CC77" w14:textId="77777777" w:rsidR="00EA645C" w:rsidRPr="00C55F72" w:rsidRDefault="00EA645C" w:rsidP="00C55F72">
            <w:pPr>
              <w:spacing w:before="60" w:after="40"/>
              <w:rPr>
                <w:rFonts w:cs="Arial"/>
                <w:sz w:val="14"/>
                <w:szCs w:val="14"/>
              </w:rPr>
            </w:pPr>
            <w:r w:rsidRPr="00C55F72">
              <w:rPr>
                <w:rFonts w:cs="Arial"/>
                <w:sz w:val="14"/>
                <w:szCs w:val="14"/>
              </w:rPr>
              <w:t>Hazardous Substances are those products that are intrinsically hazardous by virtue of their chemical nature, rather than as a condition of their misuse.  These hazards include mutagens, teratogens, carcinogens, and products that are harmful or irritant in nature.  These products may or may not carry a Dangerous Goods classification.</w:t>
            </w:r>
          </w:p>
        </w:tc>
      </w:tr>
      <w:tr w:rsidR="00EA645C" w:rsidRPr="00C55F72" w14:paraId="681604A1" w14:textId="77777777" w:rsidTr="00C55F72">
        <w:tc>
          <w:tcPr>
            <w:tcW w:w="1008" w:type="dxa"/>
            <w:shd w:val="clear" w:color="auto" w:fill="auto"/>
          </w:tcPr>
          <w:p w14:paraId="649B8386" w14:textId="77777777" w:rsidR="00EA645C" w:rsidRPr="00C55F72" w:rsidRDefault="00EA645C" w:rsidP="00C55F72">
            <w:pPr>
              <w:spacing w:before="60" w:after="40"/>
              <w:rPr>
                <w:rFonts w:cs="Arial"/>
                <w:sz w:val="14"/>
                <w:szCs w:val="14"/>
              </w:rPr>
            </w:pPr>
            <w:r w:rsidRPr="00C55F72">
              <w:rPr>
                <w:rFonts w:cs="Arial"/>
                <w:sz w:val="14"/>
                <w:szCs w:val="14"/>
              </w:rPr>
              <w:t>Poisons</w:t>
            </w:r>
          </w:p>
        </w:tc>
        <w:tc>
          <w:tcPr>
            <w:tcW w:w="10008" w:type="dxa"/>
            <w:shd w:val="clear" w:color="auto" w:fill="auto"/>
          </w:tcPr>
          <w:p w14:paraId="3D119F38" w14:textId="77777777" w:rsidR="00EA645C" w:rsidRPr="00C55F72" w:rsidRDefault="00EA645C" w:rsidP="00C55F72">
            <w:pPr>
              <w:spacing w:before="60" w:after="40"/>
              <w:rPr>
                <w:rFonts w:cs="Arial"/>
                <w:sz w:val="14"/>
                <w:szCs w:val="14"/>
              </w:rPr>
            </w:pPr>
            <w:r w:rsidRPr="00C55F72">
              <w:rPr>
                <w:rFonts w:cs="Arial"/>
                <w:sz w:val="14"/>
                <w:szCs w:val="14"/>
              </w:rPr>
              <w:t>Poisons are products that are regulated by the dose or exposure, often having physical and chemical effects at certain concentrations particular to the nature of the product.  The associated warnings, cautions and First Aid instruction are prescriptive under the regulation in Australia.</w:t>
            </w:r>
          </w:p>
        </w:tc>
      </w:tr>
    </w:tbl>
    <w:p w14:paraId="2FBC73CC" w14:textId="77777777" w:rsidR="00EA645C" w:rsidRDefault="00EA645C" w:rsidP="000A6172">
      <w:pPr>
        <w:pStyle w:val="StyleHeading1PatternClearCustomColorRGB201237255"/>
      </w:pPr>
      <w:r>
        <w:t>IDENTIFICATION</w:t>
      </w:r>
    </w:p>
    <w:tbl>
      <w:tblPr>
        <w:tblW w:w="0" w:type="auto"/>
        <w:tblInd w:w="108" w:type="dxa"/>
        <w:tblLook w:val="01E0" w:firstRow="1" w:lastRow="1" w:firstColumn="1" w:lastColumn="1" w:noHBand="0" w:noVBand="0"/>
      </w:tblPr>
      <w:tblGrid>
        <w:gridCol w:w="2509"/>
        <w:gridCol w:w="8177"/>
      </w:tblGrid>
      <w:tr w:rsidR="00EA645C" w:rsidRPr="00C55F72" w14:paraId="4B0BE231" w14:textId="77777777" w:rsidTr="00C55F72">
        <w:tc>
          <w:tcPr>
            <w:tcW w:w="2520" w:type="dxa"/>
            <w:shd w:val="clear" w:color="auto" w:fill="auto"/>
          </w:tcPr>
          <w:p w14:paraId="6BB334BF" w14:textId="77777777" w:rsidR="00EA645C" w:rsidRPr="00C55F72" w:rsidRDefault="00EA645C" w:rsidP="00C55F72">
            <w:pPr>
              <w:spacing w:before="0" w:after="0"/>
              <w:rPr>
                <w:b/>
                <w:bCs/>
                <w:sz w:val="22"/>
                <w:szCs w:val="22"/>
              </w:rPr>
            </w:pPr>
            <w:r w:rsidRPr="00C55F72">
              <w:rPr>
                <w:b/>
                <w:bCs/>
                <w:sz w:val="22"/>
                <w:szCs w:val="22"/>
              </w:rPr>
              <w:t>Product Name:</w:t>
            </w:r>
          </w:p>
        </w:tc>
        <w:tc>
          <w:tcPr>
            <w:tcW w:w="8280" w:type="dxa"/>
            <w:shd w:val="clear" w:color="auto" w:fill="auto"/>
          </w:tcPr>
          <w:p w14:paraId="54FB62D8" w14:textId="2F6792CA" w:rsidR="00EA645C" w:rsidRPr="00C55F72" w:rsidRDefault="00B77791" w:rsidP="00C55F72">
            <w:pPr>
              <w:spacing w:before="0" w:after="0"/>
              <w:rPr>
                <w:sz w:val="22"/>
                <w:szCs w:val="22"/>
              </w:rPr>
            </w:pPr>
            <w:r>
              <w:rPr>
                <w:sz w:val="22"/>
                <w:szCs w:val="22"/>
              </w:rPr>
              <w:t>Linseed Oil Paint</w:t>
            </w:r>
          </w:p>
        </w:tc>
      </w:tr>
      <w:tr w:rsidR="00EA645C" w:rsidRPr="00C55F72" w14:paraId="50057A21" w14:textId="77777777" w:rsidTr="00C55F72">
        <w:tc>
          <w:tcPr>
            <w:tcW w:w="2520" w:type="dxa"/>
            <w:shd w:val="clear" w:color="auto" w:fill="auto"/>
          </w:tcPr>
          <w:p w14:paraId="21F156F5" w14:textId="77777777" w:rsidR="00EA645C" w:rsidRPr="00C55F72" w:rsidRDefault="00EA645C" w:rsidP="00C55F72">
            <w:pPr>
              <w:spacing w:before="0" w:after="0"/>
              <w:rPr>
                <w:b/>
                <w:bCs/>
                <w:sz w:val="22"/>
                <w:szCs w:val="22"/>
              </w:rPr>
            </w:pPr>
            <w:r w:rsidRPr="00C55F72">
              <w:rPr>
                <w:b/>
                <w:bCs/>
                <w:sz w:val="22"/>
                <w:szCs w:val="22"/>
              </w:rPr>
              <w:t>Other Names:</w:t>
            </w:r>
          </w:p>
        </w:tc>
        <w:tc>
          <w:tcPr>
            <w:tcW w:w="8280" w:type="dxa"/>
            <w:shd w:val="clear" w:color="auto" w:fill="auto"/>
          </w:tcPr>
          <w:p w14:paraId="42A1B0B9" w14:textId="7D8FFDE6" w:rsidR="00EA645C" w:rsidRPr="00C55F72" w:rsidRDefault="00B77791" w:rsidP="00C55F72">
            <w:pPr>
              <w:spacing w:before="0" w:after="0"/>
              <w:rPr>
                <w:sz w:val="22"/>
                <w:szCs w:val="22"/>
              </w:rPr>
            </w:pPr>
            <w:r>
              <w:rPr>
                <w:sz w:val="22"/>
                <w:szCs w:val="22"/>
              </w:rPr>
              <w:t>None</w:t>
            </w:r>
          </w:p>
        </w:tc>
      </w:tr>
      <w:tr w:rsidR="00EA645C" w:rsidRPr="00C55F72" w14:paraId="3F14E2DB" w14:textId="77777777" w:rsidTr="00C55F72">
        <w:tc>
          <w:tcPr>
            <w:tcW w:w="2520" w:type="dxa"/>
            <w:shd w:val="clear" w:color="auto" w:fill="auto"/>
          </w:tcPr>
          <w:p w14:paraId="7D2B246B" w14:textId="77777777" w:rsidR="00EA645C" w:rsidRPr="00C55F72" w:rsidRDefault="00EA645C" w:rsidP="00C55F72">
            <w:pPr>
              <w:spacing w:before="0" w:after="0"/>
              <w:rPr>
                <w:b/>
                <w:bCs/>
                <w:sz w:val="22"/>
                <w:szCs w:val="22"/>
              </w:rPr>
            </w:pPr>
            <w:r w:rsidRPr="00C55F72">
              <w:rPr>
                <w:b/>
                <w:bCs/>
                <w:sz w:val="22"/>
                <w:szCs w:val="22"/>
              </w:rPr>
              <w:t>Chemical Family:</w:t>
            </w:r>
          </w:p>
        </w:tc>
        <w:tc>
          <w:tcPr>
            <w:tcW w:w="8280" w:type="dxa"/>
            <w:shd w:val="clear" w:color="auto" w:fill="auto"/>
          </w:tcPr>
          <w:p w14:paraId="7B21144E" w14:textId="0C9EFA05" w:rsidR="00EA645C" w:rsidRPr="00C55F72" w:rsidRDefault="00AB7F9E" w:rsidP="00C55F72">
            <w:pPr>
              <w:spacing w:before="0" w:after="0"/>
              <w:rPr>
                <w:sz w:val="22"/>
                <w:szCs w:val="22"/>
              </w:rPr>
            </w:pPr>
            <w:r>
              <w:rPr>
                <w:sz w:val="22"/>
                <w:szCs w:val="22"/>
              </w:rPr>
              <w:t>None</w:t>
            </w:r>
          </w:p>
        </w:tc>
      </w:tr>
      <w:tr w:rsidR="00EA645C" w:rsidRPr="00C55F72" w14:paraId="5A4C4C55" w14:textId="77777777" w:rsidTr="00C55F72">
        <w:tc>
          <w:tcPr>
            <w:tcW w:w="2520" w:type="dxa"/>
            <w:shd w:val="clear" w:color="auto" w:fill="auto"/>
          </w:tcPr>
          <w:p w14:paraId="1F4FC267" w14:textId="77777777" w:rsidR="00EA645C" w:rsidRPr="00C55F72" w:rsidRDefault="00EA645C" w:rsidP="00C55F72">
            <w:pPr>
              <w:spacing w:before="0" w:after="0"/>
              <w:rPr>
                <w:b/>
                <w:bCs/>
                <w:sz w:val="22"/>
                <w:szCs w:val="22"/>
              </w:rPr>
            </w:pPr>
            <w:r w:rsidRPr="00C55F72">
              <w:rPr>
                <w:b/>
                <w:bCs/>
                <w:sz w:val="22"/>
                <w:szCs w:val="22"/>
              </w:rPr>
              <w:t>Molecular Formula:</w:t>
            </w:r>
          </w:p>
        </w:tc>
        <w:tc>
          <w:tcPr>
            <w:tcW w:w="8280" w:type="dxa"/>
            <w:shd w:val="clear" w:color="auto" w:fill="auto"/>
          </w:tcPr>
          <w:p w14:paraId="51E1B0E6" w14:textId="77777777" w:rsidR="00EA645C" w:rsidRPr="00C55F72" w:rsidRDefault="00EA645C" w:rsidP="00C55F72">
            <w:pPr>
              <w:spacing w:before="0" w:after="0"/>
              <w:rPr>
                <w:sz w:val="22"/>
                <w:szCs w:val="22"/>
              </w:rPr>
            </w:pPr>
            <w:r w:rsidRPr="00851425">
              <w:rPr>
                <w:noProof/>
                <w:sz w:val="22"/>
                <w:szCs w:val="22"/>
              </w:rPr>
              <w:t>Not available</w:t>
            </w:r>
          </w:p>
        </w:tc>
      </w:tr>
      <w:tr w:rsidR="00EA645C" w:rsidRPr="00C55F72" w14:paraId="3086282E" w14:textId="77777777" w:rsidTr="00C55F72">
        <w:tc>
          <w:tcPr>
            <w:tcW w:w="2520" w:type="dxa"/>
            <w:shd w:val="clear" w:color="auto" w:fill="auto"/>
          </w:tcPr>
          <w:p w14:paraId="3C193E7B" w14:textId="77777777" w:rsidR="00EA645C" w:rsidRPr="00C55F72" w:rsidRDefault="00EA645C" w:rsidP="00C55F72">
            <w:pPr>
              <w:spacing w:before="0" w:after="0"/>
              <w:rPr>
                <w:b/>
                <w:bCs/>
                <w:sz w:val="22"/>
                <w:szCs w:val="22"/>
              </w:rPr>
            </w:pPr>
            <w:r w:rsidRPr="00C55F72">
              <w:rPr>
                <w:b/>
                <w:bCs/>
                <w:sz w:val="22"/>
                <w:szCs w:val="22"/>
              </w:rPr>
              <w:t>Recommended Use:</w:t>
            </w:r>
          </w:p>
        </w:tc>
        <w:tc>
          <w:tcPr>
            <w:tcW w:w="8280" w:type="dxa"/>
            <w:shd w:val="clear" w:color="auto" w:fill="auto"/>
          </w:tcPr>
          <w:p w14:paraId="2F7EDA36" w14:textId="3413DB39" w:rsidR="00EA645C" w:rsidRPr="00C55F72" w:rsidRDefault="00EA645C" w:rsidP="00C55F72">
            <w:pPr>
              <w:spacing w:before="0" w:after="0"/>
              <w:rPr>
                <w:sz w:val="22"/>
                <w:szCs w:val="22"/>
              </w:rPr>
            </w:pPr>
            <w:r w:rsidRPr="00851425">
              <w:rPr>
                <w:noProof/>
                <w:sz w:val="22"/>
                <w:szCs w:val="22"/>
              </w:rPr>
              <w:t xml:space="preserve">Architectural </w:t>
            </w:r>
            <w:r w:rsidR="00AB7F9E">
              <w:rPr>
                <w:noProof/>
                <w:sz w:val="22"/>
                <w:szCs w:val="22"/>
              </w:rPr>
              <w:t>Decorative</w:t>
            </w:r>
            <w:r w:rsidRPr="00851425">
              <w:rPr>
                <w:noProof/>
                <w:sz w:val="22"/>
                <w:szCs w:val="22"/>
              </w:rPr>
              <w:t xml:space="preserve"> Coating</w:t>
            </w:r>
          </w:p>
        </w:tc>
      </w:tr>
      <w:tr w:rsidR="00EA645C" w:rsidRPr="00C55F72" w14:paraId="19B611AA" w14:textId="77777777" w:rsidTr="00C55F72">
        <w:tc>
          <w:tcPr>
            <w:tcW w:w="2520" w:type="dxa"/>
            <w:shd w:val="clear" w:color="auto" w:fill="auto"/>
          </w:tcPr>
          <w:p w14:paraId="25C02908" w14:textId="77777777" w:rsidR="00EA645C" w:rsidRPr="00C55F72" w:rsidRDefault="00EA645C" w:rsidP="00C55F72">
            <w:pPr>
              <w:spacing w:before="0" w:after="0"/>
              <w:rPr>
                <w:b/>
                <w:bCs/>
                <w:sz w:val="22"/>
                <w:szCs w:val="22"/>
              </w:rPr>
            </w:pPr>
            <w:r w:rsidRPr="00C55F72">
              <w:rPr>
                <w:b/>
                <w:bCs/>
                <w:sz w:val="22"/>
                <w:szCs w:val="22"/>
              </w:rPr>
              <w:t>Supplier:</w:t>
            </w:r>
          </w:p>
        </w:tc>
        <w:tc>
          <w:tcPr>
            <w:tcW w:w="8280" w:type="dxa"/>
            <w:shd w:val="clear" w:color="auto" w:fill="auto"/>
          </w:tcPr>
          <w:p w14:paraId="57F2D3D9" w14:textId="68668B27" w:rsidR="00EA645C" w:rsidRPr="00C55F72" w:rsidRDefault="00412CE8" w:rsidP="00C55F72">
            <w:pPr>
              <w:spacing w:before="0" w:after="0"/>
              <w:rPr>
                <w:sz w:val="22"/>
                <w:szCs w:val="22"/>
              </w:rPr>
            </w:pPr>
            <w:r>
              <w:rPr>
                <w:sz w:val="22"/>
                <w:szCs w:val="22"/>
              </w:rPr>
              <w:t>Peter Lewis Paints</w:t>
            </w:r>
            <w:r w:rsidR="00EA645C" w:rsidRPr="00C55F72">
              <w:rPr>
                <w:sz w:val="22"/>
                <w:szCs w:val="22"/>
              </w:rPr>
              <w:t xml:space="preserve"> Pty Ltd.</w:t>
            </w:r>
          </w:p>
        </w:tc>
      </w:tr>
      <w:tr w:rsidR="00EA645C" w:rsidRPr="00C55F72" w14:paraId="579FD87A" w14:textId="77777777" w:rsidTr="00C55F72">
        <w:tc>
          <w:tcPr>
            <w:tcW w:w="2520" w:type="dxa"/>
            <w:shd w:val="clear" w:color="auto" w:fill="auto"/>
          </w:tcPr>
          <w:p w14:paraId="78D05476" w14:textId="77777777" w:rsidR="00EA645C" w:rsidRPr="00C55F72" w:rsidRDefault="00EA645C" w:rsidP="00C55F72">
            <w:pPr>
              <w:spacing w:before="0" w:after="0"/>
              <w:rPr>
                <w:b/>
                <w:bCs/>
                <w:sz w:val="22"/>
                <w:szCs w:val="22"/>
              </w:rPr>
            </w:pPr>
            <w:r w:rsidRPr="00C55F72">
              <w:rPr>
                <w:b/>
                <w:bCs/>
                <w:sz w:val="22"/>
                <w:szCs w:val="22"/>
              </w:rPr>
              <w:t>ABN:</w:t>
            </w:r>
          </w:p>
        </w:tc>
        <w:tc>
          <w:tcPr>
            <w:tcW w:w="8280" w:type="dxa"/>
            <w:shd w:val="clear" w:color="auto" w:fill="auto"/>
          </w:tcPr>
          <w:p w14:paraId="6B452B6D" w14:textId="6CBA1076" w:rsidR="00EA645C" w:rsidRPr="00C55F72" w:rsidRDefault="00075A57" w:rsidP="00C55F72">
            <w:pPr>
              <w:spacing w:before="0" w:after="0"/>
              <w:rPr>
                <w:sz w:val="22"/>
                <w:szCs w:val="22"/>
              </w:rPr>
            </w:pPr>
            <w:r>
              <w:rPr>
                <w:sz w:val="22"/>
                <w:szCs w:val="22"/>
              </w:rPr>
              <w:t>33 646 548 432</w:t>
            </w:r>
          </w:p>
        </w:tc>
      </w:tr>
      <w:tr w:rsidR="00EA645C" w:rsidRPr="00C55F72" w14:paraId="741C28D9" w14:textId="77777777" w:rsidTr="00C55F72">
        <w:tc>
          <w:tcPr>
            <w:tcW w:w="2520" w:type="dxa"/>
            <w:shd w:val="clear" w:color="auto" w:fill="auto"/>
          </w:tcPr>
          <w:p w14:paraId="2A409F1B" w14:textId="77777777" w:rsidR="00EA645C" w:rsidRPr="00C55F72" w:rsidRDefault="00EA645C" w:rsidP="00C55F72">
            <w:pPr>
              <w:spacing w:before="0" w:after="0"/>
              <w:rPr>
                <w:b/>
                <w:bCs/>
                <w:sz w:val="22"/>
                <w:szCs w:val="22"/>
              </w:rPr>
            </w:pPr>
            <w:r w:rsidRPr="00C55F72">
              <w:rPr>
                <w:b/>
                <w:bCs/>
                <w:sz w:val="22"/>
                <w:szCs w:val="22"/>
              </w:rPr>
              <w:t>Address:</w:t>
            </w:r>
          </w:p>
        </w:tc>
        <w:tc>
          <w:tcPr>
            <w:tcW w:w="8280" w:type="dxa"/>
            <w:shd w:val="clear" w:color="auto" w:fill="auto"/>
          </w:tcPr>
          <w:p w14:paraId="0C24A009" w14:textId="767D940E" w:rsidR="00EA645C" w:rsidRPr="00C55F72" w:rsidRDefault="00AB7F9E" w:rsidP="00C55F72">
            <w:pPr>
              <w:spacing w:before="0" w:after="0"/>
              <w:rPr>
                <w:sz w:val="22"/>
                <w:szCs w:val="22"/>
              </w:rPr>
            </w:pPr>
            <w:r>
              <w:rPr>
                <w:sz w:val="22"/>
                <w:szCs w:val="22"/>
              </w:rPr>
              <w:t>3 Muriel Avenue, Rydalmere NSW 2116</w:t>
            </w:r>
          </w:p>
        </w:tc>
      </w:tr>
      <w:tr w:rsidR="00EA645C" w:rsidRPr="00C55F72" w14:paraId="47A1C89A" w14:textId="77777777" w:rsidTr="00C55F72">
        <w:tc>
          <w:tcPr>
            <w:tcW w:w="2520" w:type="dxa"/>
            <w:shd w:val="clear" w:color="auto" w:fill="auto"/>
          </w:tcPr>
          <w:p w14:paraId="7757F3C8" w14:textId="77777777" w:rsidR="00EA645C" w:rsidRPr="00C55F72" w:rsidRDefault="00EA645C" w:rsidP="00C55F72">
            <w:pPr>
              <w:spacing w:before="0" w:after="0"/>
              <w:rPr>
                <w:b/>
                <w:bCs/>
                <w:sz w:val="22"/>
                <w:szCs w:val="22"/>
              </w:rPr>
            </w:pPr>
            <w:r w:rsidRPr="00C55F72">
              <w:rPr>
                <w:b/>
                <w:bCs/>
                <w:sz w:val="22"/>
                <w:szCs w:val="22"/>
              </w:rPr>
              <w:t>Telephone:</w:t>
            </w:r>
          </w:p>
        </w:tc>
        <w:tc>
          <w:tcPr>
            <w:tcW w:w="8280" w:type="dxa"/>
            <w:shd w:val="clear" w:color="auto" w:fill="auto"/>
          </w:tcPr>
          <w:p w14:paraId="04302FAE" w14:textId="7D9DEA21" w:rsidR="00EA645C" w:rsidRPr="00C55F72" w:rsidRDefault="00EA645C" w:rsidP="00C55F72">
            <w:pPr>
              <w:spacing w:before="0" w:after="0"/>
              <w:rPr>
                <w:sz w:val="22"/>
                <w:szCs w:val="22"/>
              </w:rPr>
            </w:pPr>
            <w:r w:rsidRPr="00C55F72">
              <w:rPr>
                <w:sz w:val="22"/>
                <w:szCs w:val="22"/>
              </w:rPr>
              <w:t>+</w:t>
            </w:r>
            <w:r w:rsidR="009B32BD">
              <w:rPr>
                <w:sz w:val="22"/>
                <w:szCs w:val="22"/>
              </w:rPr>
              <w:t xml:space="preserve">61 </w:t>
            </w:r>
            <w:r w:rsidR="001465E5">
              <w:rPr>
                <w:sz w:val="22"/>
                <w:szCs w:val="22"/>
              </w:rPr>
              <w:t>2 9638 0367</w:t>
            </w:r>
          </w:p>
        </w:tc>
      </w:tr>
      <w:tr w:rsidR="00EA645C" w:rsidRPr="00C55F72" w14:paraId="6A808DCE" w14:textId="77777777" w:rsidTr="00C55F72">
        <w:tc>
          <w:tcPr>
            <w:tcW w:w="2520" w:type="dxa"/>
            <w:shd w:val="clear" w:color="auto" w:fill="auto"/>
          </w:tcPr>
          <w:p w14:paraId="2499A419" w14:textId="77777777" w:rsidR="00EA645C" w:rsidRPr="00C55F72" w:rsidRDefault="00EA645C" w:rsidP="00C55F72">
            <w:pPr>
              <w:spacing w:before="0" w:after="0"/>
              <w:rPr>
                <w:b/>
                <w:bCs/>
                <w:sz w:val="22"/>
                <w:szCs w:val="22"/>
              </w:rPr>
            </w:pPr>
            <w:r w:rsidRPr="00C55F72">
              <w:rPr>
                <w:b/>
                <w:bCs/>
                <w:sz w:val="22"/>
                <w:szCs w:val="22"/>
              </w:rPr>
              <w:t>Fax:</w:t>
            </w:r>
          </w:p>
        </w:tc>
        <w:tc>
          <w:tcPr>
            <w:tcW w:w="8280" w:type="dxa"/>
            <w:shd w:val="clear" w:color="auto" w:fill="auto"/>
          </w:tcPr>
          <w:p w14:paraId="353918FE" w14:textId="77777777" w:rsidR="00EA645C" w:rsidRPr="00C55F72" w:rsidRDefault="00EA645C" w:rsidP="00C55F72">
            <w:pPr>
              <w:spacing w:before="0" w:after="0"/>
              <w:rPr>
                <w:sz w:val="22"/>
                <w:szCs w:val="22"/>
              </w:rPr>
            </w:pPr>
            <w:r w:rsidRPr="00C55F72">
              <w:rPr>
                <w:sz w:val="22"/>
                <w:szCs w:val="22"/>
              </w:rPr>
              <w:t xml:space="preserve">+61 </w:t>
            </w:r>
            <w:r>
              <w:rPr>
                <w:sz w:val="22"/>
                <w:szCs w:val="22"/>
              </w:rPr>
              <w:t>2 9684 1864</w:t>
            </w:r>
          </w:p>
        </w:tc>
      </w:tr>
      <w:tr w:rsidR="00EA645C" w:rsidRPr="00C55F72" w14:paraId="65752737" w14:textId="77777777" w:rsidTr="00C55F72">
        <w:tc>
          <w:tcPr>
            <w:tcW w:w="2520" w:type="dxa"/>
            <w:shd w:val="clear" w:color="auto" w:fill="auto"/>
          </w:tcPr>
          <w:p w14:paraId="60CD0741" w14:textId="77777777" w:rsidR="00EA645C" w:rsidRPr="00C55F72" w:rsidRDefault="00EA645C" w:rsidP="00C55F72">
            <w:pPr>
              <w:spacing w:before="0" w:after="0"/>
              <w:rPr>
                <w:b/>
                <w:bCs/>
                <w:sz w:val="22"/>
                <w:szCs w:val="22"/>
              </w:rPr>
            </w:pPr>
            <w:r w:rsidRPr="00C55F72">
              <w:rPr>
                <w:b/>
                <w:bCs/>
                <w:sz w:val="22"/>
                <w:szCs w:val="22"/>
              </w:rPr>
              <w:t>Emergency Phone:</w:t>
            </w:r>
          </w:p>
        </w:tc>
        <w:tc>
          <w:tcPr>
            <w:tcW w:w="8280" w:type="dxa"/>
            <w:shd w:val="clear" w:color="auto" w:fill="auto"/>
          </w:tcPr>
          <w:p w14:paraId="349C2646" w14:textId="134D8E09" w:rsidR="00EA645C" w:rsidRPr="00C55F72" w:rsidRDefault="00EA645C" w:rsidP="00C55F72">
            <w:pPr>
              <w:spacing w:before="0" w:after="0"/>
              <w:rPr>
                <w:b/>
                <w:bCs/>
                <w:sz w:val="22"/>
                <w:szCs w:val="22"/>
              </w:rPr>
            </w:pPr>
            <w:r w:rsidRPr="00C55F72">
              <w:rPr>
                <w:b/>
                <w:bCs/>
                <w:sz w:val="22"/>
                <w:szCs w:val="22"/>
              </w:rPr>
              <w:t xml:space="preserve">+61 </w:t>
            </w:r>
            <w:r>
              <w:rPr>
                <w:b/>
                <w:bCs/>
                <w:sz w:val="22"/>
                <w:szCs w:val="22"/>
              </w:rPr>
              <w:t>2 9</w:t>
            </w:r>
            <w:r w:rsidR="001465E5">
              <w:rPr>
                <w:b/>
                <w:bCs/>
                <w:sz w:val="22"/>
                <w:szCs w:val="22"/>
              </w:rPr>
              <w:t>638 0367</w:t>
            </w:r>
          </w:p>
        </w:tc>
      </w:tr>
      <w:tr w:rsidR="00EA645C" w:rsidRPr="00C55F72" w14:paraId="20340339" w14:textId="77777777" w:rsidTr="00C55F72">
        <w:tc>
          <w:tcPr>
            <w:tcW w:w="2520" w:type="dxa"/>
            <w:shd w:val="clear" w:color="auto" w:fill="auto"/>
          </w:tcPr>
          <w:p w14:paraId="5A6E5660" w14:textId="77777777" w:rsidR="00EA645C" w:rsidRPr="00C55F72" w:rsidRDefault="00EA645C" w:rsidP="00C55F72">
            <w:pPr>
              <w:spacing w:before="0" w:after="0"/>
              <w:rPr>
                <w:b/>
                <w:bCs/>
                <w:sz w:val="22"/>
                <w:szCs w:val="22"/>
              </w:rPr>
            </w:pPr>
            <w:r w:rsidRPr="00C55F72">
              <w:rPr>
                <w:b/>
                <w:bCs/>
                <w:sz w:val="22"/>
                <w:szCs w:val="22"/>
              </w:rPr>
              <w:t>All other inquiries:</w:t>
            </w:r>
          </w:p>
        </w:tc>
        <w:tc>
          <w:tcPr>
            <w:tcW w:w="8280" w:type="dxa"/>
            <w:shd w:val="clear" w:color="auto" w:fill="auto"/>
          </w:tcPr>
          <w:p w14:paraId="55F48235" w14:textId="1CCB7DF5" w:rsidR="00EA645C" w:rsidRPr="00C55F72" w:rsidRDefault="000576D3" w:rsidP="00C55F72">
            <w:pPr>
              <w:spacing w:before="0" w:after="0"/>
              <w:rPr>
                <w:sz w:val="22"/>
                <w:szCs w:val="22"/>
              </w:rPr>
            </w:pPr>
            <w:r w:rsidRPr="00C55F72">
              <w:rPr>
                <w:sz w:val="22"/>
                <w:szCs w:val="22"/>
              </w:rPr>
              <w:t>+</w:t>
            </w:r>
            <w:r>
              <w:rPr>
                <w:sz w:val="22"/>
                <w:szCs w:val="22"/>
              </w:rPr>
              <w:t>61 2 9638 0367</w:t>
            </w:r>
          </w:p>
        </w:tc>
      </w:tr>
    </w:tbl>
    <w:p w14:paraId="066C5EA1" w14:textId="77777777" w:rsidR="00EA645C" w:rsidRDefault="00EA645C" w:rsidP="000A6172">
      <w:pPr>
        <w:pStyle w:val="StyleHeading1PatternClearCustomColorRGB201237255"/>
      </w:pPr>
      <w:r>
        <w:t>HAZARDS IDENTIFICATION</w:t>
      </w:r>
    </w:p>
    <w:p w14:paraId="0676ED74" w14:textId="77777777" w:rsidR="00EA645C" w:rsidRDefault="00EA645C" w:rsidP="00B36CB6">
      <w:pPr>
        <w:spacing w:before="60" w:after="40"/>
        <w:rPr>
          <w:b/>
          <w:bCs/>
          <w:sz w:val="22"/>
          <w:szCs w:val="22"/>
        </w:rPr>
      </w:pPr>
      <w:r>
        <w:rPr>
          <w:b/>
          <w:bCs/>
          <w:sz w:val="22"/>
          <w:szCs w:val="22"/>
        </w:rPr>
        <w:t>Hazard Classification</w:t>
      </w:r>
    </w:p>
    <w:p w14:paraId="1B804001" w14:textId="183848E9" w:rsidR="00EA645C" w:rsidRDefault="00EA645C" w:rsidP="00B36CB6">
      <w:pPr>
        <w:spacing w:before="60" w:after="40"/>
        <w:rPr>
          <w:sz w:val="22"/>
          <w:szCs w:val="22"/>
        </w:rPr>
      </w:pPr>
      <w:r w:rsidRPr="00851425">
        <w:rPr>
          <w:noProof/>
          <w:sz w:val="22"/>
          <w:szCs w:val="22"/>
        </w:rPr>
        <w:t xml:space="preserve">This product is </w:t>
      </w:r>
      <w:r w:rsidR="00B77791">
        <w:rPr>
          <w:noProof/>
          <w:sz w:val="22"/>
          <w:szCs w:val="22"/>
        </w:rPr>
        <w:t xml:space="preserve">not </w:t>
      </w:r>
      <w:r w:rsidRPr="00851425">
        <w:rPr>
          <w:noProof/>
          <w:sz w:val="22"/>
          <w:szCs w:val="22"/>
        </w:rPr>
        <w:t>classified as hazardous under the SafeWork Australia criteria</w:t>
      </w:r>
    </w:p>
    <w:p w14:paraId="22241712" w14:textId="77777777" w:rsidR="00EA645C" w:rsidRDefault="00EA645C" w:rsidP="00B36CB6">
      <w:pPr>
        <w:spacing w:before="60" w:after="40"/>
        <w:rPr>
          <w:b/>
          <w:bCs/>
          <w:sz w:val="22"/>
          <w:szCs w:val="22"/>
        </w:rPr>
      </w:pPr>
      <w:r>
        <w:rPr>
          <w:b/>
          <w:bCs/>
          <w:sz w:val="22"/>
          <w:szCs w:val="22"/>
        </w:rPr>
        <w:t>Hazard Category</w:t>
      </w:r>
    </w:p>
    <w:p w14:paraId="047840CD" w14:textId="13A36E4E" w:rsidR="002103F4" w:rsidRDefault="00F13D06" w:rsidP="00B36CB6">
      <w:pPr>
        <w:spacing w:before="60" w:after="40"/>
        <w:rPr>
          <w:noProof/>
          <w:sz w:val="22"/>
          <w:szCs w:val="22"/>
        </w:rPr>
      </w:pPr>
      <w:r>
        <w:rPr>
          <w:noProof/>
          <w:sz w:val="22"/>
          <w:szCs w:val="22"/>
        </w:rPr>
        <w:t>None</w:t>
      </w:r>
    </w:p>
    <w:p w14:paraId="557C43BA" w14:textId="08964A9E" w:rsidR="00EA645C" w:rsidRDefault="002103F4" w:rsidP="00B36CB6">
      <w:pPr>
        <w:spacing w:before="60" w:after="40"/>
        <w:rPr>
          <w:b/>
          <w:bCs/>
          <w:sz w:val="22"/>
          <w:szCs w:val="22"/>
        </w:rPr>
      </w:pPr>
      <w:r>
        <w:rPr>
          <w:b/>
          <w:bCs/>
          <w:sz w:val="22"/>
          <w:szCs w:val="22"/>
        </w:rPr>
        <w:t>Hazard Classification</w:t>
      </w:r>
    </w:p>
    <w:p w14:paraId="25084E19" w14:textId="659E2773" w:rsidR="00EA645C" w:rsidRDefault="00723661" w:rsidP="00B36CB6">
      <w:pPr>
        <w:spacing w:before="60" w:after="40"/>
        <w:rPr>
          <w:b/>
          <w:bCs/>
          <w:sz w:val="22"/>
          <w:szCs w:val="22"/>
        </w:rPr>
      </w:pPr>
      <w:r>
        <w:rPr>
          <w:b/>
          <w:bCs/>
          <w:sz w:val="22"/>
          <w:szCs w:val="22"/>
        </w:rPr>
        <w:t>Precautionary</w:t>
      </w:r>
      <w:r w:rsidR="000E5D0F">
        <w:rPr>
          <w:b/>
          <w:bCs/>
          <w:sz w:val="22"/>
          <w:szCs w:val="22"/>
        </w:rPr>
        <w:t xml:space="preserv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4"/>
      </w:tblGrid>
      <w:tr w:rsidR="00D1216F" w:rsidRPr="00C55F72" w14:paraId="4B1F3192" w14:textId="77777777" w:rsidTr="00D1216F">
        <w:tc>
          <w:tcPr>
            <w:tcW w:w="10784" w:type="dxa"/>
            <w:shd w:val="clear" w:color="auto" w:fill="auto"/>
          </w:tcPr>
          <w:p w14:paraId="14BA536D" w14:textId="68CEC88C" w:rsidR="00D1216F" w:rsidRDefault="00304063" w:rsidP="00D1216F">
            <w:pPr>
              <w:spacing w:before="60" w:after="40"/>
              <w:rPr>
                <w:sz w:val="22"/>
                <w:szCs w:val="22"/>
              </w:rPr>
            </w:pPr>
            <w:r>
              <w:rPr>
                <w:sz w:val="22"/>
                <w:szCs w:val="22"/>
              </w:rPr>
              <w:t>P103: Read carefully and follow instructions</w:t>
            </w:r>
          </w:p>
        </w:tc>
      </w:tr>
      <w:tr w:rsidR="00D1216F" w:rsidRPr="00C55F72" w14:paraId="70F74806" w14:textId="77777777" w:rsidTr="00D1216F">
        <w:tc>
          <w:tcPr>
            <w:tcW w:w="10784" w:type="dxa"/>
            <w:shd w:val="clear" w:color="auto" w:fill="auto"/>
          </w:tcPr>
          <w:p w14:paraId="327C989B" w14:textId="6E3E92BC" w:rsidR="00D1216F" w:rsidRDefault="00304063" w:rsidP="00D1216F">
            <w:pPr>
              <w:spacing w:before="60" w:after="40"/>
              <w:rPr>
                <w:sz w:val="22"/>
                <w:szCs w:val="22"/>
              </w:rPr>
            </w:pPr>
            <w:r>
              <w:rPr>
                <w:sz w:val="22"/>
                <w:szCs w:val="22"/>
              </w:rPr>
              <w:t>P210: Keep away from heat/sparks/open flames/hot surfaces. No smoking</w:t>
            </w:r>
          </w:p>
        </w:tc>
      </w:tr>
      <w:tr w:rsidR="00D1216F" w:rsidRPr="00C55F72" w14:paraId="146F0D10" w14:textId="77777777" w:rsidTr="00D1216F">
        <w:tc>
          <w:tcPr>
            <w:tcW w:w="10784" w:type="dxa"/>
            <w:shd w:val="clear" w:color="auto" w:fill="auto"/>
          </w:tcPr>
          <w:p w14:paraId="7870A4CC" w14:textId="7BB8981C" w:rsidR="00D1216F" w:rsidRDefault="00304063" w:rsidP="00D1216F">
            <w:pPr>
              <w:spacing w:before="60" w:after="40"/>
              <w:rPr>
                <w:sz w:val="22"/>
                <w:szCs w:val="22"/>
              </w:rPr>
            </w:pPr>
            <w:r>
              <w:rPr>
                <w:sz w:val="22"/>
                <w:szCs w:val="22"/>
              </w:rPr>
              <w:t>P233: Keep container tightly closed</w:t>
            </w:r>
          </w:p>
        </w:tc>
      </w:tr>
      <w:tr w:rsidR="00F13D06" w:rsidRPr="00C55F72" w14:paraId="01C0FDF4" w14:textId="77777777" w:rsidTr="00D1216F">
        <w:tc>
          <w:tcPr>
            <w:tcW w:w="10784" w:type="dxa"/>
            <w:shd w:val="clear" w:color="auto" w:fill="auto"/>
          </w:tcPr>
          <w:p w14:paraId="7C8E7F92" w14:textId="43524D07" w:rsidR="00F13D06" w:rsidRDefault="00F13D06" w:rsidP="00F13D06">
            <w:pPr>
              <w:spacing w:before="60" w:after="40"/>
              <w:rPr>
                <w:sz w:val="22"/>
                <w:szCs w:val="22"/>
              </w:rPr>
            </w:pPr>
            <w:r>
              <w:rPr>
                <w:sz w:val="22"/>
                <w:szCs w:val="22"/>
              </w:rPr>
              <w:t>P261: Avoid breathing dust, fume, gas, mist, vapours or spray</w:t>
            </w:r>
          </w:p>
        </w:tc>
      </w:tr>
      <w:tr w:rsidR="00F13D06" w:rsidRPr="00C55F72" w14:paraId="39478225" w14:textId="77777777" w:rsidTr="00D1216F">
        <w:tc>
          <w:tcPr>
            <w:tcW w:w="10784" w:type="dxa"/>
            <w:shd w:val="clear" w:color="auto" w:fill="auto"/>
          </w:tcPr>
          <w:p w14:paraId="40D7FE67" w14:textId="41036D3A" w:rsidR="00F13D06" w:rsidRPr="00C55F72" w:rsidRDefault="00F13D06" w:rsidP="00F13D06">
            <w:pPr>
              <w:spacing w:before="60" w:after="40"/>
              <w:rPr>
                <w:sz w:val="22"/>
                <w:szCs w:val="22"/>
              </w:rPr>
            </w:pPr>
            <w:r>
              <w:rPr>
                <w:sz w:val="22"/>
                <w:szCs w:val="22"/>
              </w:rPr>
              <w:t>P264: Wash hands, face and all exposed skin thoroughly after handling</w:t>
            </w:r>
          </w:p>
        </w:tc>
      </w:tr>
      <w:tr w:rsidR="00F13D06" w:rsidRPr="00C55F72" w14:paraId="44B04668" w14:textId="77777777" w:rsidTr="00D1216F">
        <w:tc>
          <w:tcPr>
            <w:tcW w:w="10784" w:type="dxa"/>
            <w:shd w:val="clear" w:color="auto" w:fill="auto"/>
          </w:tcPr>
          <w:p w14:paraId="666B7D3C" w14:textId="599AEA12" w:rsidR="00F13D06" w:rsidRDefault="00F13D06" w:rsidP="00F13D06">
            <w:pPr>
              <w:spacing w:before="60" w:after="40"/>
              <w:rPr>
                <w:sz w:val="22"/>
                <w:szCs w:val="22"/>
              </w:rPr>
            </w:pPr>
            <w:r>
              <w:rPr>
                <w:sz w:val="22"/>
                <w:szCs w:val="22"/>
              </w:rPr>
              <w:t>P270: Do not eat, drink or smoke when using this product</w:t>
            </w:r>
          </w:p>
        </w:tc>
      </w:tr>
      <w:tr w:rsidR="00F13D06" w:rsidRPr="00C55F72" w14:paraId="6DE35ED3" w14:textId="77777777" w:rsidTr="00D1216F">
        <w:tc>
          <w:tcPr>
            <w:tcW w:w="10784" w:type="dxa"/>
            <w:shd w:val="clear" w:color="auto" w:fill="auto"/>
          </w:tcPr>
          <w:p w14:paraId="07589F49" w14:textId="6B0E0AF5" w:rsidR="00F13D06" w:rsidRPr="00C55F72" w:rsidRDefault="00F13D06" w:rsidP="00F13D06">
            <w:pPr>
              <w:spacing w:before="60" w:after="40"/>
              <w:rPr>
                <w:sz w:val="22"/>
                <w:szCs w:val="22"/>
              </w:rPr>
            </w:pPr>
            <w:r>
              <w:rPr>
                <w:sz w:val="22"/>
                <w:szCs w:val="22"/>
              </w:rPr>
              <w:t>P271: Use in a well ventilated area</w:t>
            </w:r>
          </w:p>
        </w:tc>
      </w:tr>
      <w:tr w:rsidR="00F13D06" w:rsidRPr="00C55F72" w14:paraId="3896B48D" w14:textId="77777777" w:rsidTr="00D1216F">
        <w:tc>
          <w:tcPr>
            <w:tcW w:w="10784" w:type="dxa"/>
            <w:shd w:val="clear" w:color="auto" w:fill="auto"/>
          </w:tcPr>
          <w:p w14:paraId="14C7305A" w14:textId="49F25960" w:rsidR="00F13D06" w:rsidRPr="00C55F72" w:rsidRDefault="00F13D06" w:rsidP="00F13D06">
            <w:pPr>
              <w:spacing w:before="60" w:after="40"/>
              <w:rPr>
                <w:sz w:val="22"/>
                <w:szCs w:val="22"/>
              </w:rPr>
            </w:pPr>
            <w:r>
              <w:rPr>
                <w:sz w:val="22"/>
                <w:szCs w:val="22"/>
              </w:rPr>
              <w:t>P280: Wear protective gloves/protective clothing including eye/face protection</w:t>
            </w:r>
          </w:p>
        </w:tc>
      </w:tr>
    </w:tbl>
    <w:p w14:paraId="5C60A019" w14:textId="3DF91A02" w:rsidR="00EA645C" w:rsidRDefault="00EA645C" w:rsidP="0064544A">
      <w:pPr>
        <w:spacing w:before="60" w:after="40"/>
        <w:rPr>
          <w:sz w:val="22"/>
          <w:szCs w:val="22"/>
        </w:rPr>
      </w:pPr>
      <w:r>
        <w:rPr>
          <w:b/>
          <w:bCs/>
          <w:sz w:val="22"/>
          <w:szCs w:val="22"/>
        </w:rPr>
        <w:t xml:space="preserve">Dangerous Goods Classification </w:t>
      </w:r>
      <w:r w:rsidR="000576D3">
        <w:rPr>
          <w:sz w:val="22"/>
          <w:szCs w:val="22"/>
        </w:rPr>
        <w:t>None</w:t>
      </w:r>
    </w:p>
    <w:p w14:paraId="01EAC91C" w14:textId="7149C475" w:rsidR="00EA645C" w:rsidRDefault="00EA645C" w:rsidP="0064544A">
      <w:pPr>
        <w:spacing w:before="60" w:after="40"/>
        <w:rPr>
          <w:sz w:val="22"/>
          <w:szCs w:val="22"/>
        </w:rPr>
      </w:pPr>
      <w:r>
        <w:rPr>
          <w:b/>
          <w:bCs/>
          <w:sz w:val="22"/>
          <w:szCs w:val="22"/>
        </w:rPr>
        <w:t xml:space="preserve">Poisons Schedule </w:t>
      </w:r>
      <w:r w:rsidR="000576D3">
        <w:rPr>
          <w:noProof/>
          <w:sz w:val="22"/>
          <w:szCs w:val="22"/>
        </w:rPr>
        <w:t>None</w:t>
      </w:r>
    </w:p>
    <w:p w14:paraId="2731EB79" w14:textId="77777777" w:rsidR="00EA645C" w:rsidRDefault="00EA645C" w:rsidP="000A6172">
      <w:pPr>
        <w:pStyle w:val="StyleHeading1PatternClearCustomColorRGB201237255"/>
      </w:pPr>
      <w:r>
        <w:t>COMPOSITION: Information on Ingredients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3626"/>
        <w:gridCol w:w="3525"/>
      </w:tblGrid>
      <w:tr w:rsidR="00EA645C" w:rsidRPr="00C55F72" w14:paraId="7497E7B7" w14:textId="77777777" w:rsidTr="00AD0452">
        <w:trPr>
          <w:tblHeader/>
        </w:trPr>
        <w:tc>
          <w:tcPr>
            <w:tcW w:w="3525" w:type="dxa"/>
            <w:shd w:val="clear" w:color="auto" w:fill="000000"/>
          </w:tcPr>
          <w:p w14:paraId="4123528E" w14:textId="77777777" w:rsidR="00EA645C" w:rsidRPr="00C55F72" w:rsidRDefault="00EA645C" w:rsidP="00C55F72">
            <w:pPr>
              <w:spacing w:before="60" w:after="40"/>
              <w:rPr>
                <w:b/>
                <w:bCs/>
                <w:color w:val="EAEAEA"/>
                <w:sz w:val="22"/>
                <w:szCs w:val="22"/>
              </w:rPr>
            </w:pPr>
            <w:r w:rsidRPr="00C55F72">
              <w:rPr>
                <w:b/>
                <w:bCs/>
                <w:color w:val="EAEAEA"/>
                <w:sz w:val="22"/>
                <w:szCs w:val="22"/>
              </w:rPr>
              <w:t>Chemical Ingredient</w:t>
            </w:r>
          </w:p>
        </w:tc>
        <w:tc>
          <w:tcPr>
            <w:tcW w:w="3626" w:type="dxa"/>
            <w:shd w:val="clear" w:color="auto" w:fill="000000"/>
          </w:tcPr>
          <w:p w14:paraId="0322FB04" w14:textId="77777777" w:rsidR="00EA645C" w:rsidRPr="00C55F72" w:rsidRDefault="00EA645C" w:rsidP="00C55F72">
            <w:pPr>
              <w:spacing w:before="60" w:after="40"/>
              <w:jc w:val="center"/>
              <w:rPr>
                <w:b/>
                <w:bCs/>
                <w:color w:val="EAEAEA"/>
                <w:sz w:val="22"/>
                <w:szCs w:val="22"/>
              </w:rPr>
            </w:pPr>
            <w:r w:rsidRPr="00C55F72">
              <w:rPr>
                <w:b/>
                <w:bCs/>
                <w:color w:val="EAEAEA"/>
                <w:sz w:val="22"/>
                <w:szCs w:val="22"/>
              </w:rPr>
              <w:t>CAS Number</w:t>
            </w:r>
          </w:p>
        </w:tc>
        <w:tc>
          <w:tcPr>
            <w:tcW w:w="3525" w:type="dxa"/>
            <w:shd w:val="clear" w:color="auto" w:fill="000000"/>
          </w:tcPr>
          <w:p w14:paraId="70046B5E" w14:textId="77777777" w:rsidR="00EA645C" w:rsidRPr="00C55F72" w:rsidRDefault="00EA645C" w:rsidP="00C55F72">
            <w:pPr>
              <w:spacing w:before="60" w:after="40"/>
              <w:jc w:val="right"/>
              <w:rPr>
                <w:b/>
                <w:bCs/>
                <w:color w:val="EAEAEA"/>
                <w:sz w:val="22"/>
                <w:szCs w:val="22"/>
              </w:rPr>
            </w:pPr>
            <w:r w:rsidRPr="00C55F72">
              <w:rPr>
                <w:b/>
                <w:bCs/>
                <w:color w:val="EAEAEA"/>
                <w:sz w:val="22"/>
                <w:szCs w:val="22"/>
              </w:rPr>
              <w:t>Proportion (% v/</w:t>
            </w:r>
            <w:r>
              <w:rPr>
                <w:b/>
                <w:bCs/>
                <w:color w:val="EAEAEA"/>
                <w:sz w:val="22"/>
                <w:szCs w:val="22"/>
              </w:rPr>
              <w:t>w</w:t>
            </w:r>
            <w:r w:rsidRPr="00C55F72">
              <w:rPr>
                <w:b/>
                <w:bCs/>
                <w:color w:val="EAEAEA"/>
                <w:sz w:val="22"/>
                <w:szCs w:val="22"/>
              </w:rPr>
              <w:t>)</w:t>
            </w:r>
          </w:p>
        </w:tc>
      </w:tr>
      <w:tr w:rsidR="00EA645C" w:rsidRPr="00C55F72" w14:paraId="68CC653C" w14:textId="77777777" w:rsidTr="00AD0452">
        <w:tc>
          <w:tcPr>
            <w:tcW w:w="3525" w:type="dxa"/>
            <w:shd w:val="clear" w:color="auto" w:fill="auto"/>
          </w:tcPr>
          <w:p w14:paraId="02A13DE9" w14:textId="0F8FC31E" w:rsidR="00EA645C" w:rsidRPr="00C55F72" w:rsidRDefault="00F13D06" w:rsidP="00C55F72">
            <w:pPr>
              <w:spacing w:before="60" w:after="40"/>
              <w:rPr>
                <w:sz w:val="22"/>
                <w:szCs w:val="22"/>
                <w:lang w:val="fr-FR"/>
              </w:rPr>
            </w:pPr>
            <w:r>
              <w:rPr>
                <w:sz w:val="22"/>
                <w:szCs w:val="22"/>
                <w:lang w:val="fr-FR"/>
              </w:rPr>
              <w:t xml:space="preserve">Linseed </w:t>
            </w:r>
            <w:r w:rsidR="00AD0452">
              <w:rPr>
                <w:sz w:val="22"/>
                <w:szCs w:val="22"/>
                <w:lang w:val="fr-FR"/>
              </w:rPr>
              <w:t>Oil</w:t>
            </w:r>
          </w:p>
        </w:tc>
        <w:tc>
          <w:tcPr>
            <w:tcW w:w="3626" w:type="dxa"/>
            <w:shd w:val="clear" w:color="auto" w:fill="auto"/>
          </w:tcPr>
          <w:p w14:paraId="7ED0D2CE" w14:textId="1A647D69" w:rsidR="00EA645C" w:rsidRPr="00F13D06" w:rsidRDefault="00F13D06" w:rsidP="00C55F72">
            <w:pPr>
              <w:spacing w:before="60" w:after="40"/>
              <w:jc w:val="center"/>
              <w:rPr>
                <w:sz w:val="22"/>
                <w:szCs w:val="22"/>
              </w:rPr>
            </w:pPr>
            <w:r w:rsidRPr="00F13D06">
              <w:rPr>
                <w:rFonts w:cs="Arial"/>
                <w:color w:val="202124"/>
                <w:sz w:val="22"/>
                <w:szCs w:val="22"/>
                <w:shd w:val="clear" w:color="auto" w:fill="FFFFFF"/>
              </w:rPr>
              <w:t>8001-26-1</w:t>
            </w:r>
          </w:p>
        </w:tc>
        <w:tc>
          <w:tcPr>
            <w:tcW w:w="3525" w:type="dxa"/>
            <w:shd w:val="clear" w:color="auto" w:fill="auto"/>
          </w:tcPr>
          <w:p w14:paraId="2C342DC3" w14:textId="60B55822" w:rsidR="00EA645C" w:rsidRPr="00C55F72" w:rsidRDefault="00AD0452" w:rsidP="00C55F72">
            <w:pPr>
              <w:spacing w:before="60" w:after="40"/>
              <w:jc w:val="right"/>
              <w:rPr>
                <w:sz w:val="22"/>
                <w:szCs w:val="22"/>
              </w:rPr>
            </w:pPr>
            <w:r>
              <w:rPr>
                <w:sz w:val="22"/>
                <w:szCs w:val="22"/>
              </w:rPr>
              <w:t>30-60%</w:t>
            </w:r>
          </w:p>
        </w:tc>
      </w:tr>
      <w:tr w:rsidR="00AD0452" w:rsidRPr="00C55F72" w14:paraId="5142E005" w14:textId="77777777" w:rsidTr="00AD0452">
        <w:tc>
          <w:tcPr>
            <w:tcW w:w="3525" w:type="dxa"/>
            <w:shd w:val="clear" w:color="auto" w:fill="auto"/>
          </w:tcPr>
          <w:p w14:paraId="04548F02" w14:textId="1477B47B" w:rsidR="00AD0452" w:rsidRPr="00C55F72" w:rsidRDefault="00AD0452" w:rsidP="00AD0452">
            <w:pPr>
              <w:spacing w:before="60" w:after="40"/>
              <w:rPr>
                <w:sz w:val="22"/>
                <w:szCs w:val="22"/>
              </w:rPr>
            </w:pPr>
            <w:r>
              <w:rPr>
                <w:sz w:val="22"/>
                <w:szCs w:val="22"/>
                <w:lang w:val="fr-FR"/>
              </w:rPr>
              <w:t>Non hazardous ingredients</w:t>
            </w:r>
          </w:p>
        </w:tc>
        <w:tc>
          <w:tcPr>
            <w:tcW w:w="3626" w:type="dxa"/>
            <w:shd w:val="clear" w:color="auto" w:fill="auto"/>
          </w:tcPr>
          <w:p w14:paraId="3AFEFBE5" w14:textId="20149893" w:rsidR="00AD0452" w:rsidRPr="00C55F72" w:rsidRDefault="00AD0452" w:rsidP="00AD0452">
            <w:pPr>
              <w:spacing w:before="60" w:after="40"/>
              <w:jc w:val="center"/>
              <w:rPr>
                <w:sz w:val="22"/>
                <w:szCs w:val="22"/>
              </w:rPr>
            </w:pPr>
          </w:p>
        </w:tc>
        <w:tc>
          <w:tcPr>
            <w:tcW w:w="3525" w:type="dxa"/>
            <w:shd w:val="clear" w:color="auto" w:fill="auto"/>
          </w:tcPr>
          <w:p w14:paraId="6312548F" w14:textId="560E7B9A" w:rsidR="00AD0452" w:rsidRPr="00C55F72" w:rsidRDefault="00AD0452" w:rsidP="00AD0452">
            <w:pPr>
              <w:spacing w:before="60" w:after="40"/>
              <w:jc w:val="right"/>
              <w:rPr>
                <w:sz w:val="22"/>
                <w:szCs w:val="22"/>
              </w:rPr>
            </w:pPr>
            <w:r>
              <w:rPr>
                <w:sz w:val="22"/>
                <w:szCs w:val="22"/>
              </w:rPr>
              <w:t>To 100%</w:t>
            </w:r>
          </w:p>
        </w:tc>
      </w:tr>
      <w:tr w:rsidR="00AD0452" w:rsidRPr="00C55F72" w14:paraId="23BE1A3E" w14:textId="77777777" w:rsidTr="00AD0452">
        <w:tc>
          <w:tcPr>
            <w:tcW w:w="3525" w:type="dxa"/>
            <w:shd w:val="clear" w:color="auto" w:fill="auto"/>
          </w:tcPr>
          <w:p w14:paraId="0D98F324" w14:textId="04A14135" w:rsidR="00AD0452" w:rsidRPr="00C55F72" w:rsidRDefault="00AD0452" w:rsidP="00AD0452">
            <w:pPr>
              <w:spacing w:before="60" w:after="40"/>
              <w:rPr>
                <w:sz w:val="22"/>
                <w:szCs w:val="22"/>
              </w:rPr>
            </w:pPr>
          </w:p>
        </w:tc>
        <w:tc>
          <w:tcPr>
            <w:tcW w:w="3626" w:type="dxa"/>
            <w:shd w:val="clear" w:color="auto" w:fill="auto"/>
          </w:tcPr>
          <w:p w14:paraId="3FB45EF4" w14:textId="512DF87F" w:rsidR="00AD0452" w:rsidRPr="00C55F72" w:rsidRDefault="00AD0452" w:rsidP="00AD0452">
            <w:pPr>
              <w:spacing w:before="60" w:after="40"/>
              <w:jc w:val="center"/>
              <w:rPr>
                <w:sz w:val="22"/>
                <w:szCs w:val="22"/>
              </w:rPr>
            </w:pPr>
          </w:p>
        </w:tc>
        <w:tc>
          <w:tcPr>
            <w:tcW w:w="3525" w:type="dxa"/>
            <w:shd w:val="clear" w:color="auto" w:fill="auto"/>
          </w:tcPr>
          <w:p w14:paraId="05AB9D4C" w14:textId="7768C66C" w:rsidR="00AD0452" w:rsidRPr="00C55F72" w:rsidRDefault="00AD0452" w:rsidP="00AD0452">
            <w:pPr>
              <w:spacing w:before="60" w:after="40"/>
              <w:jc w:val="right"/>
              <w:rPr>
                <w:sz w:val="22"/>
                <w:szCs w:val="22"/>
              </w:rPr>
            </w:pPr>
          </w:p>
        </w:tc>
      </w:tr>
      <w:tr w:rsidR="00AD0452" w:rsidRPr="00C55F72" w14:paraId="6633BBE0" w14:textId="77777777" w:rsidTr="00AD0452">
        <w:tc>
          <w:tcPr>
            <w:tcW w:w="3525" w:type="dxa"/>
            <w:shd w:val="clear" w:color="auto" w:fill="auto"/>
          </w:tcPr>
          <w:p w14:paraId="4F0187C0" w14:textId="394F3811" w:rsidR="00AD0452" w:rsidRPr="00C55F72" w:rsidRDefault="00AD0452" w:rsidP="00AD0452">
            <w:pPr>
              <w:spacing w:before="60" w:after="40"/>
              <w:rPr>
                <w:sz w:val="22"/>
                <w:szCs w:val="22"/>
              </w:rPr>
            </w:pPr>
          </w:p>
        </w:tc>
        <w:tc>
          <w:tcPr>
            <w:tcW w:w="3626" w:type="dxa"/>
            <w:shd w:val="clear" w:color="auto" w:fill="auto"/>
          </w:tcPr>
          <w:p w14:paraId="08C1B8AE" w14:textId="6BA309B5" w:rsidR="00AD0452" w:rsidRPr="00C55F72" w:rsidRDefault="00AD0452" w:rsidP="00AD0452">
            <w:pPr>
              <w:spacing w:before="60" w:after="40"/>
              <w:jc w:val="center"/>
              <w:rPr>
                <w:sz w:val="22"/>
                <w:szCs w:val="22"/>
              </w:rPr>
            </w:pPr>
          </w:p>
        </w:tc>
        <w:tc>
          <w:tcPr>
            <w:tcW w:w="3525" w:type="dxa"/>
            <w:shd w:val="clear" w:color="auto" w:fill="auto"/>
          </w:tcPr>
          <w:p w14:paraId="0AD69C38" w14:textId="099123BC" w:rsidR="00AD0452" w:rsidRPr="00C55F72" w:rsidRDefault="00AD0452" w:rsidP="00AD0452">
            <w:pPr>
              <w:spacing w:before="60" w:after="40"/>
              <w:jc w:val="right"/>
              <w:rPr>
                <w:sz w:val="22"/>
                <w:szCs w:val="22"/>
              </w:rPr>
            </w:pPr>
          </w:p>
        </w:tc>
      </w:tr>
      <w:tr w:rsidR="00AD0452" w:rsidRPr="00C55F72" w14:paraId="39077E08" w14:textId="77777777" w:rsidTr="00AD0452">
        <w:tc>
          <w:tcPr>
            <w:tcW w:w="3525" w:type="dxa"/>
            <w:shd w:val="clear" w:color="auto" w:fill="auto"/>
          </w:tcPr>
          <w:p w14:paraId="69BB6EAB" w14:textId="727B1005" w:rsidR="00AD0452" w:rsidRPr="00C55F72" w:rsidRDefault="00AD0452" w:rsidP="00AD0452">
            <w:pPr>
              <w:spacing w:before="60" w:after="40"/>
              <w:rPr>
                <w:sz w:val="22"/>
                <w:szCs w:val="22"/>
              </w:rPr>
            </w:pPr>
          </w:p>
        </w:tc>
        <w:tc>
          <w:tcPr>
            <w:tcW w:w="3626" w:type="dxa"/>
            <w:shd w:val="clear" w:color="auto" w:fill="auto"/>
          </w:tcPr>
          <w:p w14:paraId="56917E58" w14:textId="102CFEDF" w:rsidR="00AD0452" w:rsidRPr="00C55F72" w:rsidRDefault="00AD0452" w:rsidP="00AD0452">
            <w:pPr>
              <w:spacing w:before="60" w:after="40"/>
              <w:jc w:val="center"/>
              <w:rPr>
                <w:sz w:val="22"/>
                <w:szCs w:val="22"/>
              </w:rPr>
            </w:pPr>
          </w:p>
        </w:tc>
        <w:tc>
          <w:tcPr>
            <w:tcW w:w="3525" w:type="dxa"/>
            <w:shd w:val="clear" w:color="auto" w:fill="auto"/>
          </w:tcPr>
          <w:p w14:paraId="26A8E936" w14:textId="09A2A4B7" w:rsidR="00AD0452" w:rsidRPr="00C55F72" w:rsidRDefault="00AD0452" w:rsidP="00AD0452">
            <w:pPr>
              <w:spacing w:before="60" w:after="40"/>
              <w:jc w:val="right"/>
              <w:rPr>
                <w:sz w:val="22"/>
                <w:szCs w:val="22"/>
              </w:rPr>
            </w:pPr>
          </w:p>
        </w:tc>
      </w:tr>
      <w:tr w:rsidR="00AD0452" w:rsidRPr="00C55F72" w14:paraId="4D5FD4CC" w14:textId="77777777" w:rsidTr="00AD0452">
        <w:tc>
          <w:tcPr>
            <w:tcW w:w="3525" w:type="dxa"/>
            <w:shd w:val="clear" w:color="auto" w:fill="auto"/>
          </w:tcPr>
          <w:p w14:paraId="6F7AC255" w14:textId="1B684F76" w:rsidR="00AD0452" w:rsidRPr="00C55F72" w:rsidRDefault="00AD0452" w:rsidP="00AD0452">
            <w:pPr>
              <w:spacing w:before="60" w:after="40"/>
              <w:rPr>
                <w:sz w:val="22"/>
                <w:szCs w:val="22"/>
              </w:rPr>
            </w:pPr>
          </w:p>
        </w:tc>
        <w:tc>
          <w:tcPr>
            <w:tcW w:w="3626" w:type="dxa"/>
            <w:shd w:val="clear" w:color="auto" w:fill="auto"/>
          </w:tcPr>
          <w:p w14:paraId="537E3761" w14:textId="293A6EFB" w:rsidR="00AD0452" w:rsidRPr="00C55F72" w:rsidRDefault="00AD0452" w:rsidP="00AD0452">
            <w:pPr>
              <w:spacing w:before="60" w:after="40"/>
              <w:jc w:val="center"/>
              <w:rPr>
                <w:sz w:val="22"/>
                <w:szCs w:val="22"/>
              </w:rPr>
            </w:pPr>
          </w:p>
        </w:tc>
        <w:tc>
          <w:tcPr>
            <w:tcW w:w="3525" w:type="dxa"/>
            <w:shd w:val="clear" w:color="auto" w:fill="auto"/>
          </w:tcPr>
          <w:p w14:paraId="2C1F71DC" w14:textId="6D846B68" w:rsidR="00AD0452" w:rsidRPr="00C55F72" w:rsidRDefault="00AD0452" w:rsidP="00AD0452">
            <w:pPr>
              <w:spacing w:before="60" w:after="40"/>
              <w:jc w:val="right"/>
              <w:rPr>
                <w:sz w:val="22"/>
                <w:szCs w:val="22"/>
              </w:rPr>
            </w:pPr>
          </w:p>
        </w:tc>
      </w:tr>
      <w:tr w:rsidR="00AD0452" w:rsidRPr="00C55F72" w14:paraId="6E89BCD1" w14:textId="77777777" w:rsidTr="00AD0452">
        <w:tc>
          <w:tcPr>
            <w:tcW w:w="3525" w:type="dxa"/>
            <w:shd w:val="clear" w:color="auto" w:fill="auto"/>
          </w:tcPr>
          <w:p w14:paraId="707361B6" w14:textId="532E6DB0" w:rsidR="00AD0452" w:rsidRPr="00C55F72" w:rsidRDefault="00AD0452" w:rsidP="00AD0452">
            <w:pPr>
              <w:spacing w:before="60" w:after="40"/>
              <w:rPr>
                <w:sz w:val="22"/>
                <w:szCs w:val="22"/>
              </w:rPr>
            </w:pPr>
          </w:p>
        </w:tc>
        <w:tc>
          <w:tcPr>
            <w:tcW w:w="3626" w:type="dxa"/>
            <w:shd w:val="clear" w:color="auto" w:fill="auto"/>
          </w:tcPr>
          <w:p w14:paraId="15786786" w14:textId="41C04EFA" w:rsidR="00AD0452" w:rsidRPr="00C55F72" w:rsidRDefault="00AD0452" w:rsidP="00AD0452">
            <w:pPr>
              <w:spacing w:before="60" w:after="40"/>
              <w:jc w:val="center"/>
              <w:rPr>
                <w:sz w:val="22"/>
                <w:szCs w:val="22"/>
              </w:rPr>
            </w:pPr>
          </w:p>
        </w:tc>
        <w:tc>
          <w:tcPr>
            <w:tcW w:w="3525" w:type="dxa"/>
            <w:shd w:val="clear" w:color="auto" w:fill="auto"/>
          </w:tcPr>
          <w:p w14:paraId="47284271" w14:textId="0C195FA2" w:rsidR="00AD0452" w:rsidRPr="00C55F72" w:rsidRDefault="00AD0452" w:rsidP="00AD0452">
            <w:pPr>
              <w:spacing w:before="60" w:after="40"/>
              <w:jc w:val="right"/>
              <w:rPr>
                <w:sz w:val="22"/>
                <w:szCs w:val="22"/>
              </w:rPr>
            </w:pPr>
          </w:p>
        </w:tc>
      </w:tr>
      <w:tr w:rsidR="00AD0452" w:rsidRPr="00C55F72" w14:paraId="50186BD7" w14:textId="77777777" w:rsidTr="00AD0452">
        <w:trPr>
          <w:trHeight w:val="70"/>
        </w:trPr>
        <w:tc>
          <w:tcPr>
            <w:tcW w:w="3525" w:type="dxa"/>
            <w:shd w:val="clear" w:color="auto" w:fill="auto"/>
          </w:tcPr>
          <w:p w14:paraId="351DA0FA" w14:textId="77777777" w:rsidR="00AD0452" w:rsidRPr="00C55F72" w:rsidRDefault="00AD0452" w:rsidP="00AD0452">
            <w:pPr>
              <w:spacing w:before="60" w:after="40"/>
              <w:rPr>
                <w:sz w:val="22"/>
                <w:szCs w:val="22"/>
              </w:rPr>
            </w:pPr>
          </w:p>
        </w:tc>
        <w:tc>
          <w:tcPr>
            <w:tcW w:w="3626" w:type="dxa"/>
            <w:shd w:val="clear" w:color="auto" w:fill="auto"/>
          </w:tcPr>
          <w:p w14:paraId="4CB564D2" w14:textId="77777777" w:rsidR="00AD0452" w:rsidRPr="00C55F72" w:rsidRDefault="00AD0452" w:rsidP="00AD0452">
            <w:pPr>
              <w:spacing w:before="60" w:after="40"/>
              <w:jc w:val="center"/>
              <w:rPr>
                <w:sz w:val="22"/>
                <w:szCs w:val="22"/>
              </w:rPr>
            </w:pPr>
          </w:p>
        </w:tc>
        <w:tc>
          <w:tcPr>
            <w:tcW w:w="3525" w:type="dxa"/>
            <w:shd w:val="clear" w:color="auto" w:fill="auto"/>
          </w:tcPr>
          <w:p w14:paraId="65E9A97F" w14:textId="77777777" w:rsidR="00AD0452" w:rsidRPr="00C55F72" w:rsidRDefault="00AD0452" w:rsidP="00AD0452">
            <w:pPr>
              <w:spacing w:before="60" w:after="40"/>
              <w:jc w:val="right"/>
              <w:rPr>
                <w:sz w:val="22"/>
                <w:szCs w:val="22"/>
              </w:rPr>
            </w:pPr>
          </w:p>
        </w:tc>
      </w:tr>
    </w:tbl>
    <w:p w14:paraId="53EDF6DD" w14:textId="77777777" w:rsidR="00EA645C" w:rsidRDefault="00EA645C" w:rsidP="000A6172">
      <w:pPr>
        <w:pStyle w:val="StyleHeading1PatternClearCustomColorRGB201237255"/>
      </w:pPr>
      <w:r>
        <w:t>FIRST AID MEASURES</w:t>
      </w:r>
    </w:p>
    <w:p w14:paraId="6B245B5E" w14:textId="77777777" w:rsidR="00EA645C" w:rsidRDefault="00EA645C" w:rsidP="00E35EE9">
      <w:pPr>
        <w:spacing w:before="60" w:after="40"/>
        <w:rPr>
          <w:b/>
          <w:bCs/>
          <w:sz w:val="22"/>
          <w:szCs w:val="22"/>
        </w:rPr>
      </w:pPr>
      <w:r>
        <w:rPr>
          <w:b/>
          <w:bCs/>
          <w:sz w:val="22"/>
          <w:szCs w:val="22"/>
        </w:rPr>
        <w:t>For advice, contact Poisons Information Centre (Phone Australia: 13 1126) or a doctor.</w:t>
      </w:r>
    </w:p>
    <w:p w14:paraId="6CD2123E" w14:textId="77777777" w:rsidR="00EA645C" w:rsidRDefault="00EA645C" w:rsidP="00E35EE9">
      <w:pPr>
        <w:spacing w:before="60" w:after="40"/>
        <w:rPr>
          <w:b/>
          <w:bCs/>
          <w:sz w:val="22"/>
          <w:szCs w:val="22"/>
          <w:u w:val="single"/>
        </w:rPr>
      </w:pPr>
      <w:r>
        <w:rPr>
          <w:b/>
          <w:bCs/>
          <w:sz w:val="22"/>
          <w:szCs w:val="22"/>
          <w:u w:val="single"/>
        </w:rPr>
        <w:t>Ingestion</w:t>
      </w:r>
    </w:p>
    <w:p w14:paraId="5212C058" w14:textId="77777777" w:rsidR="00EA645C" w:rsidRDefault="00EA645C" w:rsidP="00E35EE9">
      <w:pPr>
        <w:spacing w:before="60" w:after="40"/>
        <w:rPr>
          <w:sz w:val="22"/>
          <w:szCs w:val="22"/>
        </w:rPr>
      </w:pPr>
      <w:r w:rsidRPr="00851425">
        <w:rPr>
          <w:noProof/>
          <w:sz w:val="22"/>
          <w:szCs w:val="22"/>
        </w:rPr>
        <w:t>If swallowed, DO NOT induce vomiting. Keep at rest.  Seek immediate medical attention.</w:t>
      </w:r>
    </w:p>
    <w:p w14:paraId="3469D87F" w14:textId="77777777" w:rsidR="00EA645C" w:rsidRDefault="00EA645C" w:rsidP="00E35EE9">
      <w:pPr>
        <w:spacing w:before="60" w:after="40"/>
        <w:rPr>
          <w:b/>
          <w:bCs/>
          <w:sz w:val="22"/>
          <w:szCs w:val="22"/>
          <w:u w:val="single"/>
        </w:rPr>
      </w:pPr>
      <w:r>
        <w:rPr>
          <w:b/>
          <w:bCs/>
          <w:sz w:val="22"/>
          <w:szCs w:val="22"/>
          <w:u w:val="single"/>
        </w:rPr>
        <w:t>Eye Contact</w:t>
      </w:r>
    </w:p>
    <w:p w14:paraId="5BA34286" w14:textId="77777777" w:rsidR="00EA645C" w:rsidRDefault="00EA645C" w:rsidP="00E35EE9">
      <w:pPr>
        <w:spacing w:before="60" w:after="40"/>
        <w:rPr>
          <w:sz w:val="22"/>
          <w:szCs w:val="22"/>
        </w:rPr>
      </w:pPr>
      <w:r w:rsidRPr="00851425">
        <w:rPr>
          <w:noProof/>
          <w:sz w:val="22"/>
          <w:szCs w:val="22"/>
        </w:rPr>
        <w:t>Flush eyes with large amounts of water until irritation subsides.  Seek immediate medical attention.</w:t>
      </w:r>
    </w:p>
    <w:p w14:paraId="213BE5F9" w14:textId="77777777" w:rsidR="00EA645C" w:rsidRDefault="00EA645C" w:rsidP="00E35EE9">
      <w:pPr>
        <w:spacing w:before="60" w:after="40"/>
        <w:rPr>
          <w:b/>
          <w:bCs/>
          <w:sz w:val="22"/>
          <w:szCs w:val="22"/>
          <w:u w:val="single"/>
        </w:rPr>
      </w:pPr>
      <w:r>
        <w:rPr>
          <w:b/>
          <w:bCs/>
          <w:sz w:val="22"/>
          <w:szCs w:val="22"/>
          <w:u w:val="single"/>
        </w:rPr>
        <w:t>Skin Contact</w:t>
      </w:r>
    </w:p>
    <w:p w14:paraId="11F24C63" w14:textId="77777777" w:rsidR="00EA645C" w:rsidRDefault="00EA645C" w:rsidP="00E35EE9">
      <w:pPr>
        <w:spacing w:before="60" w:after="40"/>
        <w:rPr>
          <w:sz w:val="22"/>
          <w:szCs w:val="22"/>
        </w:rPr>
      </w:pPr>
      <w:r w:rsidRPr="00851425">
        <w:rPr>
          <w:noProof/>
          <w:sz w:val="22"/>
          <w:szCs w:val="22"/>
        </w:rPr>
        <w:t>If skin or hair contact occurs, remove contaminated clothing and flush skin and hair with running water.</w:t>
      </w:r>
    </w:p>
    <w:p w14:paraId="17693E05" w14:textId="77777777" w:rsidR="00EA645C" w:rsidRDefault="00EA645C" w:rsidP="00E35EE9">
      <w:pPr>
        <w:spacing w:before="60" w:after="40"/>
        <w:rPr>
          <w:b/>
          <w:bCs/>
          <w:sz w:val="22"/>
          <w:szCs w:val="22"/>
          <w:u w:val="single"/>
        </w:rPr>
      </w:pPr>
      <w:r>
        <w:rPr>
          <w:b/>
          <w:bCs/>
          <w:sz w:val="22"/>
          <w:szCs w:val="22"/>
          <w:u w:val="single"/>
        </w:rPr>
        <w:t>Inhalation</w:t>
      </w:r>
    </w:p>
    <w:p w14:paraId="3B7D074E" w14:textId="65B28499" w:rsidR="00EA645C" w:rsidRPr="00331CBB" w:rsidRDefault="00EA645C" w:rsidP="00E35EE9">
      <w:pPr>
        <w:spacing w:before="60" w:after="40"/>
        <w:rPr>
          <w:sz w:val="22"/>
          <w:szCs w:val="22"/>
        </w:rPr>
      </w:pPr>
      <w:r w:rsidRPr="00851425">
        <w:rPr>
          <w:noProof/>
          <w:sz w:val="22"/>
          <w:szCs w:val="22"/>
        </w:rPr>
        <w:t>Treat according to symptoms.</w:t>
      </w:r>
      <w:r w:rsidR="00A11412">
        <w:rPr>
          <w:noProof/>
          <w:sz w:val="22"/>
          <w:szCs w:val="22"/>
        </w:rPr>
        <w:t xml:space="preserve"> Avoid becoming a casualty.</w:t>
      </w:r>
    </w:p>
    <w:p w14:paraId="468E0BBC" w14:textId="77777777" w:rsidR="00EA645C" w:rsidRDefault="00EA645C" w:rsidP="00E35EE9">
      <w:pPr>
        <w:spacing w:before="60" w:after="40"/>
        <w:rPr>
          <w:b/>
          <w:bCs/>
          <w:sz w:val="22"/>
          <w:szCs w:val="22"/>
          <w:u w:val="single"/>
        </w:rPr>
      </w:pPr>
      <w:r>
        <w:rPr>
          <w:b/>
          <w:bCs/>
          <w:sz w:val="22"/>
          <w:szCs w:val="22"/>
          <w:u w:val="single"/>
        </w:rPr>
        <w:t>First Aid Facilities</w:t>
      </w:r>
    </w:p>
    <w:p w14:paraId="52650150" w14:textId="77777777" w:rsidR="00EA645C" w:rsidRDefault="00EA645C" w:rsidP="00E35EE9">
      <w:pPr>
        <w:spacing w:before="60" w:after="40"/>
        <w:rPr>
          <w:sz w:val="22"/>
          <w:szCs w:val="22"/>
        </w:rPr>
      </w:pPr>
      <w:r w:rsidRPr="00851425">
        <w:rPr>
          <w:noProof/>
          <w:sz w:val="22"/>
          <w:szCs w:val="22"/>
        </w:rPr>
        <w:t>Treat according to symptoms.</w:t>
      </w:r>
    </w:p>
    <w:p w14:paraId="07F047FC" w14:textId="77777777" w:rsidR="00EA645C" w:rsidRDefault="00EA645C" w:rsidP="00E35EE9">
      <w:pPr>
        <w:spacing w:before="60" w:after="40"/>
        <w:rPr>
          <w:b/>
          <w:bCs/>
          <w:sz w:val="22"/>
          <w:szCs w:val="22"/>
          <w:u w:val="single"/>
        </w:rPr>
      </w:pPr>
      <w:r>
        <w:rPr>
          <w:b/>
          <w:bCs/>
          <w:sz w:val="22"/>
          <w:szCs w:val="22"/>
          <w:u w:val="single"/>
        </w:rPr>
        <w:t>Medical Attention</w:t>
      </w:r>
    </w:p>
    <w:p w14:paraId="280653EF" w14:textId="77777777" w:rsidR="00EA645C" w:rsidRDefault="00EA645C" w:rsidP="00E35EE9">
      <w:pPr>
        <w:spacing w:before="60" w:after="40"/>
        <w:rPr>
          <w:sz w:val="22"/>
          <w:szCs w:val="22"/>
        </w:rPr>
      </w:pPr>
      <w:r w:rsidRPr="00851425">
        <w:rPr>
          <w:noProof/>
          <w:sz w:val="22"/>
          <w:szCs w:val="22"/>
        </w:rPr>
        <w:t>Treat according to symptoms.</w:t>
      </w:r>
    </w:p>
    <w:p w14:paraId="15CEB2F2" w14:textId="77777777" w:rsidR="00EA645C" w:rsidRDefault="00EA645C" w:rsidP="000A6172">
      <w:pPr>
        <w:pStyle w:val="StyleHeading1PatternClearCustomColorRGB201237255"/>
      </w:pPr>
      <w:r>
        <w:t>FIRE FIGHTING MEASURES</w:t>
      </w:r>
    </w:p>
    <w:p w14:paraId="35B3AD74" w14:textId="77777777" w:rsidR="00EA645C" w:rsidRDefault="00EA645C" w:rsidP="00E35EE9">
      <w:pPr>
        <w:spacing w:before="60" w:after="40"/>
        <w:rPr>
          <w:sz w:val="22"/>
          <w:szCs w:val="22"/>
        </w:rPr>
      </w:pPr>
      <w:r>
        <w:rPr>
          <w:sz w:val="22"/>
          <w:szCs w:val="22"/>
        </w:rPr>
        <w:t>Shut off product that may ‘fuel’ a fire if safe to do so.  Allow trained personnel to attend a fire in progress providing fire fighters with this Material Safety Data Sheet.  Prevent extinguishing media from escaping to drains and waterways.</w:t>
      </w:r>
    </w:p>
    <w:p w14:paraId="4912162E" w14:textId="77777777" w:rsidR="00EA645C" w:rsidRDefault="00EA645C" w:rsidP="00E35EE9">
      <w:pPr>
        <w:spacing w:before="60" w:after="40"/>
        <w:rPr>
          <w:b/>
          <w:bCs/>
          <w:sz w:val="22"/>
          <w:szCs w:val="22"/>
          <w:u w:val="single"/>
        </w:rPr>
      </w:pPr>
      <w:r>
        <w:rPr>
          <w:b/>
          <w:bCs/>
          <w:sz w:val="22"/>
          <w:szCs w:val="22"/>
          <w:u w:val="single"/>
        </w:rPr>
        <w:t>Suitable Extinguishing Media</w:t>
      </w:r>
    </w:p>
    <w:p w14:paraId="55E9B0C9" w14:textId="77777777" w:rsidR="00EA645C" w:rsidRDefault="00EA645C" w:rsidP="00E35EE9">
      <w:pPr>
        <w:spacing w:before="60" w:after="40"/>
        <w:rPr>
          <w:sz w:val="22"/>
          <w:szCs w:val="22"/>
        </w:rPr>
      </w:pPr>
      <w:r w:rsidRPr="00851425">
        <w:rPr>
          <w:noProof/>
          <w:sz w:val="22"/>
          <w:szCs w:val="22"/>
        </w:rPr>
        <w:t>Water spray, fine mist, dry chemical or foam.  Do not use water jets.</w:t>
      </w:r>
    </w:p>
    <w:p w14:paraId="012FF334" w14:textId="77777777" w:rsidR="00EA645C" w:rsidRDefault="00EA645C" w:rsidP="00E35EE9">
      <w:pPr>
        <w:spacing w:before="60" w:after="40"/>
        <w:rPr>
          <w:b/>
          <w:bCs/>
          <w:sz w:val="22"/>
          <w:szCs w:val="22"/>
          <w:u w:val="single"/>
        </w:rPr>
      </w:pPr>
      <w:r>
        <w:rPr>
          <w:b/>
          <w:bCs/>
          <w:sz w:val="22"/>
          <w:szCs w:val="22"/>
          <w:u w:val="single"/>
        </w:rPr>
        <w:t>Hazards from combustion products</w:t>
      </w:r>
    </w:p>
    <w:p w14:paraId="2791BFC0" w14:textId="5ED4D242" w:rsidR="00EA645C" w:rsidRPr="005352B7" w:rsidRDefault="00EA645C" w:rsidP="00E35EE9">
      <w:pPr>
        <w:spacing w:before="60" w:after="40"/>
        <w:rPr>
          <w:sz w:val="22"/>
          <w:szCs w:val="22"/>
        </w:rPr>
      </w:pPr>
      <w:r w:rsidRPr="00851425">
        <w:rPr>
          <w:noProof/>
          <w:sz w:val="22"/>
          <w:szCs w:val="22"/>
        </w:rPr>
        <w:t>This product will not burn</w:t>
      </w:r>
      <w:r w:rsidR="001465E5">
        <w:rPr>
          <w:noProof/>
          <w:sz w:val="22"/>
          <w:szCs w:val="22"/>
        </w:rPr>
        <w:t>.</w:t>
      </w:r>
    </w:p>
    <w:p w14:paraId="1D75E286" w14:textId="77777777" w:rsidR="00EA645C" w:rsidRDefault="00EA645C" w:rsidP="00E35EE9">
      <w:pPr>
        <w:spacing w:before="60" w:after="40"/>
        <w:rPr>
          <w:b/>
          <w:bCs/>
          <w:sz w:val="22"/>
          <w:szCs w:val="22"/>
          <w:u w:val="single"/>
        </w:rPr>
      </w:pPr>
      <w:r>
        <w:rPr>
          <w:b/>
          <w:bCs/>
          <w:sz w:val="22"/>
          <w:szCs w:val="22"/>
          <w:u w:val="single"/>
        </w:rPr>
        <w:t>Precautions for fire fighters and special protective equipment</w:t>
      </w:r>
    </w:p>
    <w:p w14:paraId="4E7FEF61" w14:textId="77777777" w:rsidR="00EA645C" w:rsidRDefault="00EA645C" w:rsidP="00E35EE9">
      <w:pPr>
        <w:spacing w:before="60" w:after="40"/>
        <w:rPr>
          <w:sz w:val="22"/>
          <w:szCs w:val="22"/>
        </w:rPr>
      </w:pPr>
      <w:r w:rsidRPr="00851425">
        <w:rPr>
          <w:noProof/>
          <w:sz w:val="22"/>
          <w:szCs w:val="22"/>
        </w:rPr>
        <w:t>Full protective clothing and self-contained breathing apparatus</w:t>
      </w:r>
    </w:p>
    <w:p w14:paraId="12D3802A" w14:textId="77777777" w:rsidR="00004F33" w:rsidRDefault="00EA645C" w:rsidP="00E35EE9">
      <w:pPr>
        <w:spacing w:before="60" w:after="40"/>
        <w:rPr>
          <w:b/>
          <w:bCs/>
          <w:sz w:val="22"/>
          <w:szCs w:val="22"/>
          <w:u w:val="single"/>
        </w:rPr>
      </w:pPr>
      <w:r>
        <w:rPr>
          <w:b/>
          <w:bCs/>
          <w:sz w:val="22"/>
          <w:szCs w:val="22"/>
          <w:u w:val="single"/>
        </w:rPr>
        <w:t>Hazchem Code</w:t>
      </w:r>
    </w:p>
    <w:p w14:paraId="6D98A804" w14:textId="56403B48" w:rsidR="00EA645C" w:rsidRPr="00004F33" w:rsidRDefault="00004F33" w:rsidP="00E35EE9">
      <w:pPr>
        <w:spacing w:before="60" w:after="40"/>
        <w:rPr>
          <w:b/>
          <w:bCs/>
          <w:sz w:val="22"/>
          <w:szCs w:val="22"/>
          <w:u w:val="single"/>
        </w:rPr>
      </w:pPr>
      <w:r>
        <w:rPr>
          <w:rFonts w:cs="Arial"/>
          <w:sz w:val="22"/>
          <w:szCs w:val="22"/>
        </w:rPr>
        <w:t xml:space="preserve"> </w:t>
      </w:r>
    </w:p>
    <w:p w14:paraId="1472A21C" w14:textId="77777777" w:rsidR="00EA645C" w:rsidRDefault="00EA645C" w:rsidP="000A6172">
      <w:pPr>
        <w:pStyle w:val="StyleHeading1PatternClearCustomColorRGB201237255"/>
      </w:pPr>
      <w:r>
        <w:t>ACCIDENTAL RELEASE MEASURES</w:t>
      </w:r>
    </w:p>
    <w:p w14:paraId="0CC1BB01" w14:textId="77777777" w:rsidR="00EA645C" w:rsidRPr="00E35EE9" w:rsidRDefault="00EA645C" w:rsidP="00E35EE9">
      <w:pPr>
        <w:spacing w:before="60" w:after="40"/>
        <w:rPr>
          <w:b/>
          <w:bCs/>
          <w:sz w:val="22"/>
          <w:szCs w:val="22"/>
          <w:u w:val="single"/>
        </w:rPr>
      </w:pPr>
      <w:r w:rsidRPr="00E35EE9">
        <w:rPr>
          <w:b/>
          <w:bCs/>
          <w:sz w:val="22"/>
          <w:szCs w:val="22"/>
          <w:u w:val="single"/>
        </w:rPr>
        <w:t>Emergency Procedures</w:t>
      </w:r>
    </w:p>
    <w:p w14:paraId="7F2FDCFE" w14:textId="77777777" w:rsidR="00EA645C" w:rsidRPr="00E35EE9" w:rsidRDefault="00EA645C" w:rsidP="00E35EE9">
      <w:pPr>
        <w:pStyle w:val="Header"/>
        <w:spacing w:before="60" w:after="40"/>
        <w:rPr>
          <w:sz w:val="22"/>
          <w:szCs w:val="22"/>
        </w:rPr>
      </w:pPr>
      <w:r w:rsidRPr="00E35EE9">
        <w:rPr>
          <w:sz w:val="22"/>
          <w:szCs w:val="22"/>
        </w:rPr>
        <w:t>Prevent product from escaping to drains and waterways.  Contain leaking packaging in a containment drum.  Prevent vapours or dusts from building up in confined areas.  Ensure that drain valves are closed at all times.  Clean up and report spills immediately.</w:t>
      </w:r>
    </w:p>
    <w:p w14:paraId="6A3DEEFD" w14:textId="77777777" w:rsidR="00EA645C" w:rsidRPr="00E35EE9" w:rsidRDefault="00EA645C" w:rsidP="00E35EE9">
      <w:pPr>
        <w:spacing w:before="60" w:after="40"/>
        <w:rPr>
          <w:b/>
          <w:sz w:val="22"/>
          <w:szCs w:val="22"/>
          <w:u w:val="single"/>
        </w:rPr>
      </w:pPr>
      <w:r w:rsidRPr="00E35EE9">
        <w:rPr>
          <w:b/>
          <w:sz w:val="22"/>
          <w:szCs w:val="22"/>
          <w:u w:val="single"/>
        </w:rPr>
        <w:t>Methods and materials for containment</w:t>
      </w:r>
    </w:p>
    <w:p w14:paraId="65063D58" w14:textId="77777777" w:rsidR="00EA645C" w:rsidRPr="00E35EE9" w:rsidRDefault="00EA645C" w:rsidP="00BC4813">
      <w:pPr>
        <w:pStyle w:val="Heading2"/>
        <w:spacing w:before="0" w:after="0"/>
        <w:rPr>
          <w:sz w:val="22"/>
          <w:szCs w:val="22"/>
        </w:rPr>
      </w:pPr>
      <w:r w:rsidRPr="00E35EE9">
        <w:rPr>
          <w:sz w:val="22"/>
          <w:szCs w:val="22"/>
        </w:rPr>
        <w:t>Major Land Spill</w:t>
      </w:r>
    </w:p>
    <w:p w14:paraId="3B6C4637" w14:textId="77777777" w:rsidR="00EA645C" w:rsidRPr="00E35EE9" w:rsidRDefault="00EA645C" w:rsidP="00BC4813">
      <w:pPr>
        <w:numPr>
          <w:ilvl w:val="0"/>
          <w:numId w:val="2"/>
        </w:numPr>
        <w:spacing w:before="0" w:after="0"/>
        <w:rPr>
          <w:sz w:val="22"/>
          <w:szCs w:val="22"/>
        </w:rPr>
      </w:pPr>
      <w:r w:rsidRPr="00E35EE9">
        <w:rPr>
          <w:sz w:val="22"/>
          <w:szCs w:val="22"/>
        </w:rPr>
        <w:t>Eliminate sources of ignition.</w:t>
      </w:r>
    </w:p>
    <w:p w14:paraId="43CE7F60" w14:textId="77777777" w:rsidR="00EA645C" w:rsidRPr="00E35EE9" w:rsidRDefault="00EA645C" w:rsidP="00BC4813">
      <w:pPr>
        <w:numPr>
          <w:ilvl w:val="0"/>
          <w:numId w:val="2"/>
        </w:numPr>
        <w:spacing w:before="0" w:after="0"/>
        <w:rPr>
          <w:sz w:val="22"/>
          <w:szCs w:val="22"/>
        </w:rPr>
      </w:pPr>
      <w:r w:rsidRPr="00E35EE9">
        <w:rPr>
          <w:sz w:val="22"/>
          <w:szCs w:val="22"/>
        </w:rPr>
        <w:t>Warn occupants of downwind areas of possible fire and explosion hazard</w:t>
      </w:r>
      <w:r>
        <w:rPr>
          <w:sz w:val="22"/>
          <w:szCs w:val="22"/>
        </w:rPr>
        <w:t>, where present</w:t>
      </w:r>
      <w:r w:rsidRPr="00E35EE9">
        <w:rPr>
          <w:sz w:val="22"/>
          <w:szCs w:val="22"/>
        </w:rPr>
        <w:t>.</w:t>
      </w:r>
    </w:p>
    <w:p w14:paraId="63F96615" w14:textId="77777777" w:rsidR="00EA645C" w:rsidRPr="00E35EE9" w:rsidRDefault="00EA645C" w:rsidP="00BC4813">
      <w:pPr>
        <w:numPr>
          <w:ilvl w:val="0"/>
          <w:numId w:val="2"/>
        </w:numPr>
        <w:spacing w:before="0" w:after="0"/>
        <w:rPr>
          <w:sz w:val="22"/>
          <w:szCs w:val="22"/>
        </w:rPr>
      </w:pPr>
      <w:r w:rsidRPr="00E35EE9">
        <w:rPr>
          <w:sz w:val="22"/>
          <w:szCs w:val="22"/>
        </w:rPr>
        <w:t>Prevent product from entering sewers, watercourses, or low-lying areas.</w:t>
      </w:r>
    </w:p>
    <w:p w14:paraId="71CE1628" w14:textId="77777777" w:rsidR="00EA645C" w:rsidRPr="00E35EE9" w:rsidRDefault="00EA645C" w:rsidP="00BC4813">
      <w:pPr>
        <w:numPr>
          <w:ilvl w:val="0"/>
          <w:numId w:val="2"/>
        </w:numPr>
        <w:spacing w:before="0" w:after="0"/>
        <w:rPr>
          <w:sz w:val="22"/>
          <w:szCs w:val="22"/>
        </w:rPr>
      </w:pPr>
      <w:r w:rsidRPr="00E35EE9">
        <w:rPr>
          <w:sz w:val="22"/>
          <w:szCs w:val="22"/>
        </w:rPr>
        <w:t>Keep the public away from the area.</w:t>
      </w:r>
    </w:p>
    <w:p w14:paraId="0A34F744" w14:textId="77777777" w:rsidR="00EA645C" w:rsidRPr="00E35EE9" w:rsidRDefault="00EA645C" w:rsidP="00BC4813">
      <w:pPr>
        <w:numPr>
          <w:ilvl w:val="0"/>
          <w:numId w:val="2"/>
        </w:numPr>
        <w:spacing w:before="0" w:after="0"/>
        <w:rPr>
          <w:sz w:val="22"/>
          <w:szCs w:val="22"/>
        </w:rPr>
      </w:pPr>
      <w:r w:rsidRPr="00E35EE9">
        <w:rPr>
          <w:sz w:val="22"/>
          <w:szCs w:val="22"/>
        </w:rPr>
        <w:lastRenderedPageBreak/>
        <w:t>Shut off the source of the spill if possible and safe to do so.</w:t>
      </w:r>
    </w:p>
    <w:p w14:paraId="2CFEB390" w14:textId="77777777" w:rsidR="00EA645C" w:rsidRPr="00E35EE9" w:rsidRDefault="00EA645C" w:rsidP="00BC4813">
      <w:pPr>
        <w:numPr>
          <w:ilvl w:val="0"/>
          <w:numId w:val="2"/>
        </w:numPr>
        <w:spacing w:before="0" w:after="0"/>
        <w:rPr>
          <w:sz w:val="22"/>
          <w:szCs w:val="22"/>
        </w:rPr>
      </w:pPr>
      <w:r w:rsidRPr="00E35EE9">
        <w:rPr>
          <w:sz w:val="22"/>
          <w:szCs w:val="22"/>
        </w:rPr>
        <w:t>Advise authorities if substance has entered a watercourse or sewer or has contaminated soil or vegetation.</w:t>
      </w:r>
    </w:p>
    <w:p w14:paraId="423B5635" w14:textId="77777777" w:rsidR="00EA645C" w:rsidRPr="00E35EE9" w:rsidRDefault="00EA645C" w:rsidP="00BC4813">
      <w:pPr>
        <w:numPr>
          <w:ilvl w:val="0"/>
          <w:numId w:val="2"/>
        </w:numPr>
        <w:spacing w:before="0" w:after="0"/>
        <w:rPr>
          <w:sz w:val="22"/>
          <w:szCs w:val="22"/>
        </w:rPr>
      </w:pPr>
      <w:r w:rsidRPr="00E35EE9">
        <w:rPr>
          <w:sz w:val="22"/>
          <w:szCs w:val="22"/>
        </w:rPr>
        <w:t>Take measures to minimise the effect on the ground water.</w:t>
      </w:r>
    </w:p>
    <w:p w14:paraId="79670040" w14:textId="77777777" w:rsidR="00EA645C" w:rsidRPr="00E35EE9" w:rsidRDefault="00EA645C" w:rsidP="00BC4813">
      <w:pPr>
        <w:numPr>
          <w:ilvl w:val="0"/>
          <w:numId w:val="2"/>
        </w:numPr>
        <w:spacing w:before="0" w:after="0"/>
        <w:rPr>
          <w:sz w:val="22"/>
          <w:szCs w:val="22"/>
        </w:rPr>
      </w:pPr>
      <w:r w:rsidRPr="00E35EE9">
        <w:rPr>
          <w:sz w:val="22"/>
          <w:szCs w:val="22"/>
        </w:rPr>
        <w:t>Contain the spilled product using the resources in the spill kit.</w:t>
      </w:r>
    </w:p>
    <w:p w14:paraId="7F817EA6" w14:textId="77777777" w:rsidR="00EA645C" w:rsidRPr="00E35EE9" w:rsidRDefault="00EA645C" w:rsidP="00BC4813">
      <w:pPr>
        <w:numPr>
          <w:ilvl w:val="0"/>
          <w:numId w:val="2"/>
        </w:numPr>
        <w:spacing w:before="0" w:after="0"/>
        <w:rPr>
          <w:sz w:val="22"/>
          <w:szCs w:val="22"/>
        </w:rPr>
      </w:pPr>
      <w:r w:rsidRPr="00E35EE9">
        <w:rPr>
          <w:sz w:val="22"/>
          <w:szCs w:val="22"/>
        </w:rPr>
        <w:t>Recover by pumping – use explosion proof pump or hand pump – or with a suitable absorbent material.</w:t>
      </w:r>
    </w:p>
    <w:p w14:paraId="25E4999F" w14:textId="77777777" w:rsidR="00EA645C" w:rsidRPr="00E35EE9" w:rsidRDefault="00EA645C" w:rsidP="00BC4813">
      <w:pPr>
        <w:numPr>
          <w:ilvl w:val="0"/>
          <w:numId w:val="2"/>
        </w:numPr>
        <w:spacing w:before="0" w:after="0"/>
        <w:rPr>
          <w:sz w:val="22"/>
          <w:szCs w:val="22"/>
        </w:rPr>
      </w:pPr>
      <w:r w:rsidRPr="00E35EE9">
        <w:rPr>
          <w:sz w:val="22"/>
          <w:szCs w:val="22"/>
        </w:rPr>
        <w:t>Consult an expert on disposal of recovered material and ensure conformity to local disposal regulations.</w:t>
      </w:r>
    </w:p>
    <w:p w14:paraId="4DE63138" w14:textId="77777777" w:rsidR="00EA645C" w:rsidRPr="00E35EE9" w:rsidRDefault="00EA645C" w:rsidP="00BC4813">
      <w:pPr>
        <w:numPr>
          <w:ilvl w:val="0"/>
          <w:numId w:val="2"/>
        </w:numPr>
        <w:spacing w:before="0" w:after="0"/>
        <w:rPr>
          <w:sz w:val="22"/>
          <w:szCs w:val="22"/>
        </w:rPr>
      </w:pPr>
      <w:r w:rsidRPr="00E35EE9">
        <w:rPr>
          <w:sz w:val="22"/>
          <w:szCs w:val="22"/>
        </w:rPr>
        <w:t>See “First Aid Measures” and “Stability and Reactivity”</w:t>
      </w:r>
    </w:p>
    <w:p w14:paraId="12FAFDA0" w14:textId="77777777" w:rsidR="00EA645C" w:rsidRPr="00E35EE9" w:rsidRDefault="00EA645C" w:rsidP="00BC4813">
      <w:pPr>
        <w:pStyle w:val="Heading2"/>
        <w:spacing w:before="0" w:after="0"/>
        <w:rPr>
          <w:sz w:val="22"/>
          <w:szCs w:val="22"/>
        </w:rPr>
      </w:pPr>
      <w:r w:rsidRPr="00E35EE9">
        <w:rPr>
          <w:sz w:val="22"/>
          <w:szCs w:val="22"/>
        </w:rPr>
        <w:t>Major Water Spill</w:t>
      </w:r>
    </w:p>
    <w:p w14:paraId="41E09327" w14:textId="77777777" w:rsidR="00EA645C" w:rsidRPr="00E35EE9" w:rsidRDefault="00EA645C" w:rsidP="00BC4813">
      <w:pPr>
        <w:numPr>
          <w:ilvl w:val="0"/>
          <w:numId w:val="3"/>
        </w:numPr>
        <w:spacing w:before="0" w:after="0"/>
        <w:rPr>
          <w:sz w:val="22"/>
          <w:szCs w:val="22"/>
        </w:rPr>
      </w:pPr>
      <w:r w:rsidRPr="00E35EE9">
        <w:rPr>
          <w:sz w:val="22"/>
          <w:szCs w:val="22"/>
        </w:rPr>
        <w:t>Eliminate any sources of ignition.</w:t>
      </w:r>
    </w:p>
    <w:p w14:paraId="5F7A2991" w14:textId="77777777" w:rsidR="00EA645C" w:rsidRPr="00E35EE9" w:rsidRDefault="00EA645C" w:rsidP="00BC4813">
      <w:pPr>
        <w:numPr>
          <w:ilvl w:val="0"/>
          <w:numId w:val="3"/>
        </w:numPr>
        <w:spacing w:before="0" w:after="0"/>
        <w:rPr>
          <w:sz w:val="22"/>
          <w:szCs w:val="22"/>
        </w:rPr>
      </w:pPr>
      <w:r w:rsidRPr="00E35EE9">
        <w:rPr>
          <w:sz w:val="22"/>
          <w:szCs w:val="22"/>
        </w:rPr>
        <w:t>Warn occupants and shipping in downwind areas of possible fire and explosion hazard</w:t>
      </w:r>
      <w:r>
        <w:rPr>
          <w:sz w:val="22"/>
          <w:szCs w:val="22"/>
        </w:rPr>
        <w:t>, where present</w:t>
      </w:r>
      <w:r w:rsidRPr="00E35EE9">
        <w:rPr>
          <w:sz w:val="22"/>
          <w:szCs w:val="22"/>
        </w:rPr>
        <w:t>.</w:t>
      </w:r>
    </w:p>
    <w:p w14:paraId="6C9976D1" w14:textId="77777777" w:rsidR="00EA645C" w:rsidRPr="00E35EE9" w:rsidRDefault="00EA645C" w:rsidP="00BC4813">
      <w:pPr>
        <w:numPr>
          <w:ilvl w:val="0"/>
          <w:numId w:val="3"/>
        </w:numPr>
        <w:spacing w:before="0" w:after="0"/>
        <w:rPr>
          <w:sz w:val="22"/>
          <w:szCs w:val="22"/>
        </w:rPr>
      </w:pPr>
      <w:r w:rsidRPr="00E35EE9">
        <w:rPr>
          <w:sz w:val="22"/>
          <w:szCs w:val="22"/>
        </w:rPr>
        <w:t>Notify the port or relevant authority and keep the public away from the area.</w:t>
      </w:r>
    </w:p>
    <w:p w14:paraId="56701348" w14:textId="77777777" w:rsidR="00EA645C" w:rsidRPr="00E35EE9" w:rsidRDefault="00EA645C" w:rsidP="00BC4813">
      <w:pPr>
        <w:numPr>
          <w:ilvl w:val="0"/>
          <w:numId w:val="3"/>
        </w:numPr>
        <w:spacing w:before="0" w:after="0"/>
        <w:rPr>
          <w:sz w:val="22"/>
          <w:szCs w:val="22"/>
        </w:rPr>
      </w:pPr>
      <w:r w:rsidRPr="00E35EE9">
        <w:rPr>
          <w:sz w:val="22"/>
          <w:szCs w:val="22"/>
        </w:rPr>
        <w:t>Shut off the source of the spill if possible and safe to do so.</w:t>
      </w:r>
    </w:p>
    <w:p w14:paraId="24A0859A" w14:textId="77777777" w:rsidR="00EA645C" w:rsidRPr="00E35EE9" w:rsidRDefault="00EA645C" w:rsidP="00BC4813">
      <w:pPr>
        <w:numPr>
          <w:ilvl w:val="0"/>
          <w:numId w:val="3"/>
        </w:numPr>
        <w:spacing w:before="0" w:after="0"/>
        <w:rPr>
          <w:sz w:val="22"/>
          <w:szCs w:val="22"/>
        </w:rPr>
      </w:pPr>
      <w:r w:rsidRPr="00E35EE9">
        <w:rPr>
          <w:sz w:val="22"/>
          <w:szCs w:val="22"/>
        </w:rPr>
        <w:t>Confine the spill if possible.</w:t>
      </w:r>
    </w:p>
    <w:p w14:paraId="3D32339F" w14:textId="77777777" w:rsidR="00EA645C" w:rsidRPr="00E35EE9" w:rsidRDefault="00EA645C" w:rsidP="00BC4813">
      <w:pPr>
        <w:numPr>
          <w:ilvl w:val="0"/>
          <w:numId w:val="3"/>
        </w:numPr>
        <w:spacing w:before="0" w:after="0"/>
        <w:rPr>
          <w:sz w:val="22"/>
          <w:szCs w:val="22"/>
        </w:rPr>
      </w:pPr>
      <w:r w:rsidRPr="00E35EE9">
        <w:rPr>
          <w:sz w:val="22"/>
          <w:szCs w:val="22"/>
        </w:rPr>
        <w:t>Remove the product from the surface by skimming or with suitable absorbent material.</w:t>
      </w:r>
    </w:p>
    <w:p w14:paraId="49F329F6" w14:textId="77777777" w:rsidR="00EA645C" w:rsidRPr="00E35EE9" w:rsidRDefault="00EA645C" w:rsidP="00BC4813">
      <w:pPr>
        <w:numPr>
          <w:ilvl w:val="0"/>
          <w:numId w:val="3"/>
        </w:numPr>
        <w:spacing w:before="0" w:after="0"/>
        <w:rPr>
          <w:sz w:val="22"/>
          <w:szCs w:val="22"/>
        </w:rPr>
      </w:pPr>
      <w:r w:rsidRPr="00E35EE9">
        <w:rPr>
          <w:sz w:val="22"/>
          <w:szCs w:val="22"/>
        </w:rPr>
        <w:t>Consult an expert on disposal of recovered material and ensure conformity to local disposal regulations.</w:t>
      </w:r>
    </w:p>
    <w:p w14:paraId="109D9BFC" w14:textId="77777777" w:rsidR="00EA645C" w:rsidRPr="00E35EE9" w:rsidRDefault="00EA645C" w:rsidP="00BC4813">
      <w:pPr>
        <w:numPr>
          <w:ilvl w:val="0"/>
          <w:numId w:val="3"/>
        </w:numPr>
        <w:spacing w:before="0" w:after="0"/>
        <w:rPr>
          <w:sz w:val="22"/>
          <w:szCs w:val="22"/>
        </w:rPr>
      </w:pPr>
      <w:r w:rsidRPr="00E35EE9">
        <w:rPr>
          <w:sz w:val="22"/>
          <w:szCs w:val="22"/>
        </w:rPr>
        <w:t>See “First Aid Measures” and “Stability and Reactivity”.</w:t>
      </w:r>
    </w:p>
    <w:p w14:paraId="0975CF51" w14:textId="77777777" w:rsidR="00EA645C" w:rsidRDefault="00EA645C" w:rsidP="000A6172">
      <w:pPr>
        <w:pStyle w:val="StyleHeading1PatternClearCustomColorRGB201237255"/>
      </w:pPr>
      <w:r>
        <w:t>HANDLING AND STORAGE</w:t>
      </w:r>
    </w:p>
    <w:p w14:paraId="079F15D2" w14:textId="77777777" w:rsidR="00EA645C" w:rsidRDefault="00EA645C" w:rsidP="00E35EE9">
      <w:pPr>
        <w:spacing w:before="60" w:after="40"/>
        <w:rPr>
          <w:b/>
          <w:bCs/>
          <w:sz w:val="22"/>
          <w:szCs w:val="22"/>
          <w:u w:val="single"/>
        </w:rPr>
      </w:pPr>
      <w:r>
        <w:rPr>
          <w:b/>
          <w:bCs/>
          <w:sz w:val="22"/>
          <w:szCs w:val="22"/>
          <w:u w:val="single"/>
        </w:rPr>
        <w:t>Precautions for Safe Handling</w:t>
      </w:r>
    </w:p>
    <w:p w14:paraId="7D14C006" w14:textId="77777777" w:rsidR="00EA645C" w:rsidRDefault="00EA645C" w:rsidP="00E35EE9">
      <w:pPr>
        <w:spacing w:before="60" w:after="40"/>
        <w:rPr>
          <w:sz w:val="22"/>
          <w:szCs w:val="22"/>
        </w:rPr>
      </w:pPr>
      <w:r w:rsidRPr="00851425">
        <w:rPr>
          <w:noProof/>
          <w:sz w:val="22"/>
          <w:szCs w:val="22"/>
        </w:rPr>
        <w:t>This product can become dusty, risking combustion hazard with an ignition source.  Keep container closed when not in use.  Wear appropriate PPE to avoid inhalation, skin and eye contact.</w:t>
      </w:r>
    </w:p>
    <w:p w14:paraId="2017A2DD" w14:textId="77777777" w:rsidR="00EA645C" w:rsidRDefault="00EA645C" w:rsidP="00E35EE9">
      <w:pPr>
        <w:spacing w:before="60" w:after="40"/>
        <w:rPr>
          <w:b/>
          <w:bCs/>
          <w:sz w:val="22"/>
          <w:szCs w:val="22"/>
          <w:u w:val="single"/>
        </w:rPr>
      </w:pPr>
      <w:r>
        <w:rPr>
          <w:b/>
          <w:bCs/>
          <w:sz w:val="22"/>
          <w:szCs w:val="22"/>
          <w:u w:val="single"/>
        </w:rPr>
        <w:t>Conditions for Safe Storage</w:t>
      </w:r>
    </w:p>
    <w:p w14:paraId="45CFB55A" w14:textId="77777777" w:rsidR="00EA645C" w:rsidRDefault="00EA645C" w:rsidP="00E35EE9">
      <w:pPr>
        <w:spacing w:before="60" w:after="40"/>
        <w:rPr>
          <w:sz w:val="22"/>
          <w:szCs w:val="22"/>
        </w:rPr>
      </w:pPr>
      <w:r w:rsidRPr="00851425">
        <w:rPr>
          <w:noProof/>
          <w:sz w:val="22"/>
          <w:szCs w:val="22"/>
        </w:rPr>
        <w:t>Store in a cool, dry place away from direct sunlight.  Protect containers from physical damage and check regularly for leaks.  Avoid release to the environment, store in bunded areas and ensure exit drains are closed.</w:t>
      </w:r>
    </w:p>
    <w:p w14:paraId="4C6D18F5" w14:textId="77777777" w:rsidR="00EA645C" w:rsidRDefault="00EA645C" w:rsidP="00E35EE9">
      <w:pPr>
        <w:spacing w:before="60" w:after="40"/>
        <w:rPr>
          <w:sz w:val="22"/>
          <w:szCs w:val="22"/>
        </w:rPr>
      </w:pPr>
      <w:r>
        <w:rPr>
          <w:b/>
          <w:bCs/>
          <w:sz w:val="22"/>
          <w:szCs w:val="22"/>
          <w:u w:val="single"/>
        </w:rPr>
        <w:t>Incompatible Materials</w:t>
      </w:r>
    </w:p>
    <w:p w14:paraId="106351FD" w14:textId="46B300D6" w:rsidR="00EA645C" w:rsidRDefault="00A11412" w:rsidP="00E35EE9">
      <w:pPr>
        <w:spacing w:before="60" w:after="40"/>
        <w:rPr>
          <w:sz w:val="22"/>
          <w:szCs w:val="22"/>
        </w:rPr>
      </w:pPr>
      <w:r>
        <w:rPr>
          <w:noProof/>
          <w:sz w:val="22"/>
          <w:szCs w:val="22"/>
        </w:rPr>
        <w:t>Oxidising agents</w:t>
      </w:r>
    </w:p>
    <w:p w14:paraId="4D4D085D" w14:textId="77777777" w:rsidR="00EA645C" w:rsidRDefault="00EA645C" w:rsidP="000A6172">
      <w:pPr>
        <w:pStyle w:val="StyleHeading1PatternClearCustomColorRGB201237255"/>
      </w:pPr>
      <w:r>
        <w:t>EXPOSURE CONTROLS: PERSONAL PROTECTION</w:t>
      </w:r>
    </w:p>
    <w:p w14:paraId="1F46AD21" w14:textId="77777777" w:rsidR="00EA645C" w:rsidRDefault="00EA645C" w:rsidP="00E35EE9">
      <w:pPr>
        <w:spacing w:before="60" w:after="40"/>
        <w:rPr>
          <w:b/>
          <w:bCs/>
          <w:sz w:val="22"/>
          <w:szCs w:val="22"/>
          <w:u w:val="single"/>
        </w:rPr>
      </w:pPr>
      <w:r>
        <w:rPr>
          <w:b/>
          <w:bCs/>
          <w:sz w:val="22"/>
          <w:szCs w:val="22"/>
          <w:u w:val="single"/>
        </w:rPr>
        <w:t>National Exposure Standards</w:t>
      </w:r>
    </w:p>
    <w:p w14:paraId="756CA08E" w14:textId="77777777" w:rsidR="00EA645C" w:rsidRDefault="00EA645C" w:rsidP="00F17E6B">
      <w:pPr>
        <w:spacing w:before="60" w:after="40"/>
        <w:rPr>
          <w:sz w:val="22"/>
          <w:szCs w:val="22"/>
        </w:rPr>
      </w:pPr>
      <w:r>
        <w:rPr>
          <w:sz w:val="22"/>
          <w:szCs w:val="22"/>
        </w:rPr>
        <w:t xml:space="preserve">The time weighted average concentration (TWA) for this product is: </w:t>
      </w:r>
      <w:r w:rsidRPr="00851425">
        <w:rPr>
          <w:noProof/>
          <w:sz w:val="22"/>
          <w:szCs w:val="22"/>
        </w:rPr>
        <w:t>None specified; consider 5 g/m</w:t>
      </w:r>
      <w:r>
        <w:rPr>
          <w:rFonts w:cs="Arial"/>
          <w:noProof/>
          <w:sz w:val="22"/>
          <w:szCs w:val="22"/>
        </w:rPr>
        <w:t>³</w:t>
      </w:r>
      <w:r>
        <w:rPr>
          <w:sz w:val="22"/>
          <w:szCs w:val="22"/>
        </w:rPr>
        <w:t xml:space="preserve">, which means the highest allowable exposure concentration in an eight-hour day for a five-day working week.  The short term exposure limit (STEL) is: </w:t>
      </w:r>
      <w:r w:rsidRPr="00851425">
        <w:rPr>
          <w:noProof/>
          <w:sz w:val="22"/>
          <w:szCs w:val="22"/>
        </w:rPr>
        <w:t>None specified; consider 5 g/m</w:t>
      </w:r>
      <w:r>
        <w:rPr>
          <w:rFonts w:cs="Arial"/>
          <w:noProof/>
          <w:sz w:val="22"/>
          <w:szCs w:val="22"/>
        </w:rPr>
        <w:t>³</w:t>
      </w:r>
      <w:r>
        <w:rPr>
          <w:sz w:val="22"/>
          <w:szCs w:val="22"/>
        </w:rPr>
        <w:t xml:space="preserve">, which is the maximum allowable exposure concentration at any time.  Replacing a TWA or STEL value for some products is a Peak Limitation value (Peak): </w:t>
      </w:r>
      <w:r w:rsidRPr="00851425">
        <w:rPr>
          <w:noProof/>
          <w:sz w:val="22"/>
          <w:szCs w:val="22"/>
        </w:rPr>
        <w:t>None</w:t>
      </w:r>
      <w:r>
        <w:rPr>
          <w:sz w:val="22"/>
          <w:szCs w:val="22"/>
        </w:rPr>
        <w:t xml:space="preserve"> applies in this case.  In addition to the exposure concentrations may be a subsidiary caution in such cases where the product is a skin sensitiser, represented as (Sen), where </w:t>
      </w:r>
      <w:r w:rsidRPr="00851425">
        <w:rPr>
          <w:noProof/>
          <w:sz w:val="22"/>
          <w:szCs w:val="22"/>
        </w:rPr>
        <w:t>none</w:t>
      </w:r>
      <w:r>
        <w:rPr>
          <w:sz w:val="22"/>
          <w:szCs w:val="22"/>
        </w:rPr>
        <w:t xml:space="preserve"> applies in this case.</w:t>
      </w:r>
    </w:p>
    <w:p w14:paraId="6358520F" w14:textId="77777777" w:rsidR="00EA645C" w:rsidRDefault="00EA645C" w:rsidP="00E35EE9">
      <w:pPr>
        <w:spacing w:before="60" w:after="40"/>
        <w:rPr>
          <w:b/>
          <w:bCs/>
          <w:sz w:val="22"/>
          <w:szCs w:val="22"/>
          <w:u w:val="single"/>
        </w:rPr>
      </w:pPr>
      <w:r>
        <w:rPr>
          <w:b/>
          <w:bCs/>
          <w:sz w:val="22"/>
          <w:szCs w:val="22"/>
          <w:u w:val="single"/>
        </w:rPr>
        <w:t>Biological Limit Values (BLV)</w:t>
      </w:r>
    </w:p>
    <w:p w14:paraId="4E50E7A2" w14:textId="77777777" w:rsidR="00EA645C" w:rsidRDefault="00EA645C" w:rsidP="00E35EE9">
      <w:pPr>
        <w:spacing w:before="60" w:after="40"/>
        <w:rPr>
          <w:sz w:val="22"/>
          <w:szCs w:val="22"/>
        </w:rPr>
      </w:pPr>
      <w:r w:rsidRPr="00851425">
        <w:rPr>
          <w:noProof/>
          <w:sz w:val="22"/>
          <w:szCs w:val="22"/>
        </w:rPr>
        <w:t>None specified</w:t>
      </w:r>
    </w:p>
    <w:p w14:paraId="10D3180F" w14:textId="77777777" w:rsidR="00EA645C" w:rsidRDefault="00EA645C" w:rsidP="00E35EE9">
      <w:pPr>
        <w:spacing w:before="60" w:after="40"/>
        <w:rPr>
          <w:b/>
          <w:bCs/>
          <w:sz w:val="22"/>
          <w:szCs w:val="22"/>
        </w:rPr>
      </w:pPr>
      <w:r>
        <w:rPr>
          <w:b/>
          <w:bCs/>
          <w:sz w:val="22"/>
          <w:szCs w:val="22"/>
          <w:u w:val="single"/>
        </w:rPr>
        <w:t>Engineering Controls</w:t>
      </w:r>
      <w:r>
        <w:rPr>
          <w:b/>
          <w:bCs/>
          <w:sz w:val="22"/>
          <w:szCs w:val="22"/>
        </w:rPr>
        <w:t>: Ventilation</w:t>
      </w:r>
    </w:p>
    <w:p w14:paraId="0D4EA1A3" w14:textId="77777777" w:rsidR="00EA645C" w:rsidRDefault="00EA645C" w:rsidP="00E35EE9">
      <w:pPr>
        <w:spacing w:before="60" w:after="40"/>
        <w:rPr>
          <w:sz w:val="22"/>
          <w:szCs w:val="22"/>
        </w:rPr>
      </w:pPr>
      <w:r>
        <w:rPr>
          <w:sz w:val="22"/>
          <w:szCs w:val="22"/>
        </w:rPr>
        <w:t>The use of local exhaust ventilation is recommended to control process emissions near the source.  Laboratory samples should be handled in a fume hood.  Provide mechanical ventilation of confined spaces.  Use explosion proof equipment.</w:t>
      </w:r>
    </w:p>
    <w:p w14:paraId="1C9BA7CF" w14:textId="77777777" w:rsidR="00EA645C" w:rsidRDefault="00EA645C" w:rsidP="00E35EE9">
      <w:pPr>
        <w:spacing w:before="60" w:after="40"/>
        <w:rPr>
          <w:sz w:val="22"/>
          <w:szCs w:val="22"/>
        </w:rPr>
      </w:pPr>
      <w:r>
        <w:rPr>
          <w:b/>
          <w:bCs/>
          <w:sz w:val="22"/>
          <w:szCs w:val="22"/>
          <w:u w:val="single"/>
        </w:rPr>
        <w:t>Personal Protective Equipment</w:t>
      </w:r>
    </w:p>
    <w:p w14:paraId="1A816F84" w14:textId="77777777" w:rsidR="00EA645C" w:rsidRDefault="00EA645C" w:rsidP="00E35EE9">
      <w:pPr>
        <w:spacing w:before="60" w:after="40"/>
        <w:rPr>
          <w:sz w:val="22"/>
          <w:szCs w:val="22"/>
        </w:rPr>
      </w:pPr>
      <w:r w:rsidRPr="00ED3A07">
        <w:rPr>
          <w:b/>
          <w:bCs/>
          <w:sz w:val="22"/>
          <w:szCs w:val="22"/>
        </w:rPr>
        <w:t>Respiratory Protection</w:t>
      </w:r>
      <w:r>
        <w:rPr>
          <w:b/>
          <w:bCs/>
          <w:sz w:val="22"/>
          <w:szCs w:val="22"/>
        </w:rPr>
        <w:t xml:space="preserve">: </w:t>
      </w:r>
      <w:r w:rsidRPr="00ED3A07">
        <w:rPr>
          <w:sz w:val="22"/>
          <w:szCs w:val="22"/>
        </w:rPr>
        <w:t>Where c</w:t>
      </w:r>
      <w:r>
        <w:rPr>
          <w:sz w:val="22"/>
          <w:szCs w:val="22"/>
        </w:rPr>
        <w:t>oncentrations in air may approach or exceed the limits described in the National Exposure Standards, it is recommended to use a half-face filter mask to protect from overexposure by inhalation.  A type ‘A’ filter material is considered suitable for this product.</w:t>
      </w:r>
    </w:p>
    <w:p w14:paraId="729FE115" w14:textId="77777777" w:rsidR="00EA645C" w:rsidRDefault="00EA645C" w:rsidP="00E35EE9">
      <w:pPr>
        <w:spacing w:before="60" w:after="40"/>
        <w:rPr>
          <w:sz w:val="22"/>
          <w:szCs w:val="22"/>
        </w:rPr>
      </w:pPr>
      <w:r>
        <w:rPr>
          <w:b/>
          <w:bCs/>
          <w:sz w:val="22"/>
          <w:szCs w:val="22"/>
        </w:rPr>
        <w:t xml:space="preserve">Eye Protection: </w:t>
      </w:r>
      <w:r>
        <w:rPr>
          <w:sz w:val="22"/>
          <w:szCs w:val="22"/>
        </w:rPr>
        <w:t>Always use safety glasses or a face shield when handling this product.</w:t>
      </w:r>
    </w:p>
    <w:p w14:paraId="7A8AE36D" w14:textId="77777777" w:rsidR="00EA645C" w:rsidRDefault="00EA645C" w:rsidP="00E35EE9">
      <w:pPr>
        <w:spacing w:before="60" w:after="40"/>
        <w:rPr>
          <w:sz w:val="22"/>
          <w:szCs w:val="22"/>
        </w:rPr>
      </w:pPr>
      <w:r>
        <w:rPr>
          <w:b/>
          <w:bCs/>
          <w:sz w:val="22"/>
          <w:szCs w:val="22"/>
        </w:rPr>
        <w:lastRenderedPageBreak/>
        <w:t>Skin/Body Protection:</w:t>
      </w:r>
      <w:r>
        <w:rPr>
          <w:sz w:val="22"/>
          <w:szCs w:val="22"/>
        </w:rPr>
        <w:t xml:space="preserve"> Always wear long sleeves, long trousers, or coveralls, and enclosed footwear or safety boots when handling this product.  It is recommended that chemical resistant gloves be worn when handling this product.</w:t>
      </w:r>
    </w:p>
    <w:p w14:paraId="3D43D617" w14:textId="77777777" w:rsidR="00EA645C" w:rsidRDefault="00EA645C" w:rsidP="000A6172">
      <w:pPr>
        <w:pStyle w:val="StyleHeading1PatternClearCustomColorRGB201237255"/>
      </w:pPr>
      <w:r>
        <w:t>PHYSICAL AND CHEMICAL PROPERTIES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031"/>
        <w:gridCol w:w="4788"/>
      </w:tblGrid>
      <w:tr w:rsidR="00EA645C" w:rsidRPr="00C55F72" w14:paraId="5D6F5EC2" w14:textId="77777777" w:rsidTr="00C55F72">
        <w:trPr>
          <w:tblHeader/>
        </w:trPr>
        <w:tc>
          <w:tcPr>
            <w:tcW w:w="2880" w:type="dxa"/>
            <w:shd w:val="clear" w:color="auto" w:fill="000000"/>
          </w:tcPr>
          <w:p w14:paraId="6E79162E" w14:textId="77777777" w:rsidR="00EA645C" w:rsidRPr="00C55F72" w:rsidRDefault="00EA645C" w:rsidP="00C55F72">
            <w:pPr>
              <w:spacing w:before="60" w:after="40"/>
              <w:rPr>
                <w:rFonts w:cs="Arial"/>
                <w:b/>
                <w:bCs/>
                <w:color w:val="EAEAEA"/>
                <w:sz w:val="22"/>
                <w:szCs w:val="22"/>
              </w:rPr>
            </w:pPr>
            <w:r w:rsidRPr="00C55F72">
              <w:rPr>
                <w:rFonts w:cs="Arial"/>
                <w:b/>
                <w:bCs/>
                <w:color w:val="EAEAEA"/>
                <w:sz w:val="22"/>
                <w:szCs w:val="22"/>
              </w:rPr>
              <w:t>Property</w:t>
            </w:r>
          </w:p>
        </w:tc>
        <w:tc>
          <w:tcPr>
            <w:tcW w:w="3060" w:type="dxa"/>
            <w:shd w:val="clear" w:color="auto" w:fill="000000"/>
          </w:tcPr>
          <w:p w14:paraId="3654DD25" w14:textId="77777777" w:rsidR="00EA645C" w:rsidRPr="00C55F72" w:rsidRDefault="00EA645C" w:rsidP="00C55F72">
            <w:pPr>
              <w:spacing w:before="60" w:after="40"/>
              <w:jc w:val="center"/>
              <w:rPr>
                <w:rFonts w:cs="Arial"/>
                <w:b/>
                <w:bCs/>
                <w:color w:val="EAEAEA"/>
                <w:sz w:val="22"/>
                <w:szCs w:val="22"/>
              </w:rPr>
            </w:pPr>
            <w:r w:rsidRPr="00C55F72">
              <w:rPr>
                <w:rFonts w:cs="Arial"/>
                <w:b/>
                <w:bCs/>
                <w:color w:val="EAEAEA"/>
                <w:sz w:val="22"/>
                <w:szCs w:val="22"/>
              </w:rPr>
              <w:t>Unit of measurement</w:t>
            </w:r>
          </w:p>
        </w:tc>
        <w:tc>
          <w:tcPr>
            <w:tcW w:w="4860" w:type="dxa"/>
            <w:shd w:val="clear" w:color="auto" w:fill="000000"/>
          </w:tcPr>
          <w:p w14:paraId="70B4A6C9" w14:textId="77777777" w:rsidR="00EA645C" w:rsidRPr="00C55F72" w:rsidRDefault="00EA645C" w:rsidP="00C55F72">
            <w:pPr>
              <w:spacing w:before="60" w:after="40"/>
              <w:jc w:val="right"/>
              <w:rPr>
                <w:rFonts w:cs="Arial"/>
                <w:b/>
                <w:bCs/>
                <w:color w:val="EAEAEA"/>
                <w:sz w:val="22"/>
                <w:szCs w:val="22"/>
              </w:rPr>
            </w:pPr>
            <w:r w:rsidRPr="00C55F72">
              <w:rPr>
                <w:rFonts w:cs="Arial"/>
                <w:b/>
                <w:bCs/>
                <w:color w:val="EAEAEA"/>
                <w:sz w:val="22"/>
                <w:szCs w:val="22"/>
              </w:rPr>
              <w:t>Typical Value</w:t>
            </w:r>
          </w:p>
        </w:tc>
      </w:tr>
      <w:tr w:rsidR="00EA645C" w:rsidRPr="00C55F72" w14:paraId="6034AB7F" w14:textId="77777777" w:rsidTr="00C55F72">
        <w:tc>
          <w:tcPr>
            <w:tcW w:w="2880" w:type="dxa"/>
            <w:shd w:val="clear" w:color="auto" w:fill="auto"/>
          </w:tcPr>
          <w:p w14:paraId="14932E7E" w14:textId="77777777" w:rsidR="00EA645C" w:rsidRPr="00C55F72" w:rsidRDefault="00EA645C" w:rsidP="00C55F72">
            <w:pPr>
              <w:spacing w:before="60" w:after="40"/>
              <w:rPr>
                <w:rFonts w:cs="Arial"/>
                <w:sz w:val="22"/>
                <w:szCs w:val="22"/>
              </w:rPr>
            </w:pPr>
            <w:r w:rsidRPr="00C55F72">
              <w:rPr>
                <w:rFonts w:cs="Arial"/>
                <w:sz w:val="22"/>
                <w:szCs w:val="22"/>
              </w:rPr>
              <w:t>Appearance</w:t>
            </w:r>
          </w:p>
        </w:tc>
        <w:tc>
          <w:tcPr>
            <w:tcW w:w="3060" w:type="dxa"/>
            <w:shd w:val="clear" w:color="auto" w:fill="auto"/>
          </w:tcPr>
          <w:p w14:paraId="6D6B4E78" w14:textId="77777777" w:rsidR="00EA645C" w:rsidRPr="00C55F72" w:rsidRDefault="00EA645C" w:rsidP="00C55F72">
            <w:pPr>
              <w:spacing w:before="60" w:after="40"/>
              <w:jc w:val="center"/>
              <w:rPr>
                <w:rFonts w:cs="Arial"/>
                <w:sz w:val="22"/>
                <w:szCs w:val="22"/>
              </w:rPr>
            </w:pPr>
            <w:r w:rsidRPr="00C55F72">
              <w:rPr>
                <w:rFonts w:cs="Arial"/>
                <w:sz w:val="22"/>
                <w:szCs w:val="22"/>
              </w:rPr>
              <w:t>None</w:t>
            </w:r>
          </w:p>
        </w:tc>
        <w:tc>
          <w:tcPr>
            <w:tcW w:w="4860" w:type="dxa"/>
            <w:shd w:val="clear" w:color="auto" w:fill="auto"/>
          </w:tcPr>
          <w:p w14:paraId="48AE425C" w14:textId="383FC9D3" w:rsidR="00EA645C" w:rsidRPr="00C55F72" w:rsidRDefault="00EA645C" w:rsidP="00C55F72">
            <w:pPr>
              <w:spacing w:before="60" w:after="40"/>
              <w:jc w:val="right"/>
              <w:rPr>
                <w:rFonts w:cs="Arial"/>
                <w:sz w:val="22"/>
                <w:szCs w:val="22"/>
              </w:rPr>
            </w:pPr>
            <w:r w:rsidRPr="00851425">
              <w:rPr>
                <w:rFonts w:cs="Arial"/>
                <w:noProof/>
                <w:sz w:val="22"/>
                <w:szCs w:val="22"/>
              </w:rPr>
              <w:t>Opaque</w:t>
            </w:r>
            <w:r w:rsidR="00A75059">
              <w:rPr>
                <w:rFonts w:cs="Arial"/>
                <w:noProof/>
                <w:sz w:val="22"/>
                <w:szCs w:val="22"/>
              </w:rPr>
              <w:t xml:space="preserve"> </w:t>
            </w:r>
            <w:r w:rsidR="00723661">
              <w:rPr>
                <w:rFonts w:cs="Arial"/>
                <w:noProof/>
                <w:sz w:val="22"/>
                <w:szCs w:val="22"/>
              </w:rPr>
              <w:t>Liquid</w:t>
            </w:r>
          </w:p>
        </w:tc>
      </w:tr>
      <w:tr w:rsidR="00EA645C" w:rsidRPr="00C55F72" w14:paraId="53CE7F81" w14:textId="77777777" w:rsidTr="00C55F72">
        <w:tc>
          <w:tcPr>
            <w:tcW w:w="2880" w:type="dxa"/>
            <w:shd w:val="clear" w:color="auto" w:fill="auto"/>
          </w:tcPr>
          <w:p w14:paraId="5FA40C70" w14:textId="77777777" w:rsidR="00EA645C" w:rsidRPr="00C55F72" w:rsidRDefault="00EA645C" w:rsidP="00C55F72">
            <w:pPr>
              <w:spacing w:before="60" w:after="40"/>
              <w:rPr>
                <w:rFonts w:cs="Arial"/>
                <w:sz w:val="22"/>
                <w:szCs w:val="22"/>
              </w:rPr>
            </w:pPr>
            <w:r w:rsidRPr="00C55F72">
              <w:rPr>
                <w:rFonts w:cs="Arial"/>
                <w:sz w:val="22"/>
                <w:szCs w:val="22"/>
              </w:rPr>
              <w:t>Boiling Point/Range</w:t>
            </w:r>
          </w:p>
        </w:tc>
        <w:tc>
          <w:tcPr>
            <w:tcW w:w="3060" w:type="dxa"/>
            <w:shd w:val="clear" w:color="auto" w:fill="auto"/>
          </w:tcPr>
          <w:p w14:paraId="337E14B5" w14:textId="77777777" w:rsidR="00EA645C" w:rsidRPr="00C55F72" w:rsidRDefault="00EA645C" w:rsidP="00C55F72">
            <w:pPr>
              <w:spacing w:before="60" w:after="40"/>
              <w:jc w:val="center"/>
              <w:rPr>
                <w:rFonts w:cs="Arial"/>
                <w:sz w:val="22"/>
                <w:szCs w:val="22"/>
              </w:rPr>
            </w:pPr>
            <w:r w:rsidRPr="00C55F72">
              <w:rPr>
                <w:rFonts w:cs="Arial"/>
                <w:sz w:val="22"/>
                <w:szCs w:val="22"/>
              </w:rPr>
              <w:t>°C</w:t>
            </w:r>
          </w:p>
        </w:tc>
        <w:tc>
          <w:tcPr>
            <w:tcW w:w="4860" w:type="dxa"/>
            <w:shd w:val="clear" w:color="auto" w:fill="auto"/>
          </w:tcPr>
          <w:p w14:paraId="06ED2C70" w14:textId="50F472B7" w:rsidR="00EA645C" w:rsidRPr="00C55F72" w:rsidRDefault="00A75059" w:rsidP="00C55F72">
            <w:pPr>
              <w:spacing w:before="60" w:after="40"/>
              <w:jc w:val="right"/>
              <w:rPr>
                <w:rFonts w:cs="Arial"/>
                <w:sz w:val="22"/>
                <w:szCs w:val="22"/>
              </w:rPr>
            </w:pPr>
            <w:r>
              <w:rPr>
                <w:rFonts w:cs="Arial"/>
                <w:noProof/>
                <w:sz w:val="22"/>
                <w:szCs w:val="22"/>
              </w:rPr>
              <w:t>Not determined</w:t>
            </w:r>
          </w:p>
        </w:tc>
      </w:tr>
      <w:tr w:rsidR="00EA645C" w:rsidRPr="00C55F72" w14:paraId="320FC126" w14:textId="77777777" w:rsidTr="00C55F72">
        <w:tc>
          <w:tcPr>
            <w:tcW w:w="2880" w:type="dxa"/>
            <w:shd w:val="clear" w:color="auto" w:fill="auto"/>
          </w:tcPr>
          <w:p w14:paraId="33FE6842" w14:textId="77777777" w:rsidR="00EA645C" w:rsidRPr="00C55F72" w:rsidRDefault="00EA645C" w:rsidP="00C55F72">
            <w:pPr>
              <w:spacing w:before="60" w:after="40"/>
              <w:rPr>
                <w:rFonts w:cs="Arial"/>
                <w:sz w:val="22"/>
                <w:szCs w:val="22"/>
              </w:rPr>
            </w:pPr>
            <w:r w:rsidRPr="00C55F72">
              <w:rPr>
                <w:rFonts w:cs="Arial"/>
                <w:sz w:val="22"/>
                <w:szCs w:val="22"/>
              </w:rPr>
              <w:t>Flash Point</w:t>
            </w:r>
          </w:p>
        </w:tc>
        <w:tc>
          <w:tcPr>
            <w:tcW w:w="3060" w:type="dxa"/>
            <w:shd w:val="clear" w:color="auto" w:fill="auto"/>
          </w:tcPr>
          <w:p w14:paraId="41F27123" w14:textId="77777777" w:rsidR="00EA645C" w:rsidRPr="00C55F72" w:rsidRDefault="00EA645C" w:rsidP="00C55F72">
            <w:pPr>
              <w:spacing w:before="60" w:after="40"/>
              <w:jc w:val="center"/>
              <w:rPr>
                <w:rFonts w:cs="Arial"/>
                <w:sz w:val="22"/>
                <w:szCs w:val="22"/>
              </w:rPr>
            </w:pPr>
            <w:r w:rsidRPr="00C55F72">
              <w:rPr>
                <w:rFonts w:cs="Arial"/>
                <w:sz w:val="22"/>
                <w:szCs w:val="22"/>
              </w:rPr>
              <w:t>°C</w:t>
            </w:r>
          </w:p>
        </w:tc>
        <w:tc>
          <w:tcPr>
            <w:tcW w:w="4860" w:type="dxa"/>
            <w:shd w:val="clear" w:color="auto" w:fill="auto"/>
          </w:tcPr>
          <w:p w14:paraId="0CEB184C"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p>
        </w:tc>
      </w:tr>
      <w:tr w:rsidR="00EA645C" w:rsidRPr="00C55F72" w14:paraId="0871BF07" w14:textId="77777777" w:rsidTr="00C55F72">
        <w:tc>
          <w:tcPr>
            <w:tcW w:w="2880" w:type="dxa"/>
            <w:shd w:val="clear" w:color="auto" w:fill="auto"/>
          </w:tcPr>
          <w:p w14:paraId="2171A8B9" w14:textId="77777777" w:rsidR="00EA645C" w:rsidRPr="00C55F72" w:rsidRDefault="00EA645C" w:rsidP="00C55F72">
            <w:pPr>
              <w:spacing w:before="60" w:after="40"/>
              <w:rPr>
                <w:rFonts w:cs="Arial"/>
                <w:sz w:val="22"/>
                <w:szCs w:val="22"/>
              </w:rPr>
            </w:pPr>
            <w:r w:rsidRPr="00C55F72">
              <w:rPr>
                <w:rFonts w:cs="Arial"/>
                <w:sz w:val="22"/>
                <w:szCs w:val="22"/>
              </w:rPr>
              <w:t>SG/Density (@ 15°C)</w:t>
            </w:r>
          </w:p>
        </w:tc>
        <w:tc>
          <w:tcPr>
            <w:tcW w:w="3060" w:type="dxa"/>
            <w:shd w:val="clear" w:color="auto" w:fill="auto"/>
          </w:tcPr>
          <w:p w14:paraId="2062737C" w14:textId="77777777" w:rsidR="00EA645C" w:rsidRPr="00C55F72" w:rsidRDefault="00EA645C" w:rsidP="00C55F72">
            <w:pPr>
              <w:spacing w:before="60" w:after="40"/>
              <w:jc w:val="center"/>
              <w:rPr>
                <w:rFonts w:cs="Arial"/>
                <w:sz w:val="22"/>
                <w:szCs w:val="22"/>
                <w:vertAlign w:val="superscript"/>
              </w:rPr>
            </w:pPr>
            <w:r w:rsidRPr="00C55F72">
              <w:rPr>
                <w:rFonts w:cs="Arial"/>
                <w:sz w:val="22"/>
                <w:szCs w:val="22"/>
              </w:rPr>
              <w:t>g/ml; kgm</w:t>
            </w:r>
            <w:r>
              <w:rPr>
                <w:rFonts w:cs="Arial"/>
                <w:sz w:val="22"/>
                <w:szCs w:val="22"/>
                <w:vertAlign w:val="superscript"/>
              </w:rPr>
              <w:t>³</w:t>
            </w:r>
          </w:p>
        </w:tc>
        <w:tc>
          <w:tcPr>
            <w:tcW w:w="4860" w:type="dxa"/>
            <w:shd w:val="clear" w:color="auto" w:fill="auto"/>
          </w:tcPr>
          <w:p w14:paraId="7BF53150" w14:textId="7C3B6902" w:rsidR="00EA645C" w:rsidRPr="00C55F72" w:rsidRDefault="000576D3" w:rsidP="00C55F72">
            <w:pPr>
              <w:spacing w:before="60" w:after="40"/>
              <w:jc w:val="right"/>
              <w:rPr>
                <w:rFonts w:cs="Arial"/>
                <w:sz w:val="22"/>
                <w:szCs w:val="22"/>
              </w:rPr>
            </w:pPr>
            <w:r>
              <w:rPr>
                <w:rFonts w:cs="Arial"/>
                <w:sz w:val="22"/>
                <w:szCs w:val="22"/>
              </w:rPr>
              <w:t>Not determined</w:t>
            </w:r>
          </w:p>
        </w:tc>
      </w:tr>
      <w:tr w:rsidR="00EA645C" w:rsidRPr="00C55F72" w14:paraId="3929EB11" w14:textId="77777777" w:rsidTr="00C55F72">
        <w:tc>
          <w:tcPr>
            <w:tcW w:w="2880" w:type="dxa"/>
            <w:shd w:val="clear" w:color="auto" w:fill="auto"/>
          </w:tcPr>
          <w:p w14:paraId="0EBA37DA" w14:textId="77777777" w:rsidR="00EA645C" w:rsidRPr="00C55F72" w:rsidRDefault="00EA645C" w:rsidP="00C55F72">
            <w:pPr>
              <w:spacing w:before="60" w:after="40"/>
              <w:rPr>
                <w:rFonts w:cs="Arial"/>
                <w:sz w:val="22"/>
                <w:szCs w:val="22"/>
              </w:rPr>
            </w:pPr>
            <w:r w:rsidRPr="00C55F72">
              <w:rPr>
                <w:rFonts w:cs="Arial"/>
                <w:sz w:val="22"/>
                <w:szCs w:val="22"/>
              </w:rPr>
              <w:t>Vapour Pressure @ 20°C</w:t>
            </w:r>
          </w:p>
        </w:tc>
        <w:tc>
          <w:tcPr>
            <w:tcW w:w="3060" w:type="dxa"/>
            <w:shd w:val="clear" w:color="auto" w:fill="auto"/>
          </w:tcPr>
          <w:p w14:paraId="18FD648A" w14:textId="77777777" w:rsidR="00EA645C" w:rsidRPr="00C55F72" w:rsidRDefault="00EA645C" w:rsidP="00C55F72">
            <w:pPr>
              <w:spacing w:before="60" w:after="40"/>
              <w:jc w:val="center"/>
              <w:rPr>
                <w:rFonts w:cs="Arial"/>
                <w:sz w:val="22"/>
                <w:szCs w:val="22"/>
              </w:rPr>
            </w:pPr>
            <w:r w:rsidRPr="00C55F72">
              <w:rPr>
                <w:rFonts w:cs="Arial"/>
                <w:sz w:val="22"/>
                <w:szCs w:val="22"/>
              </w:rPr>
              <w:t>kPa</w:t>
            </w:r>
          </w:p>
        </w:tc>
        <w:tc>
          <w:tcPr>
            <w:tcW w:w="4860" w:type="dxa"/>
            <w:shd w:val="clear" w:color="auto" w:fill="auto"/>
          </w:tcPr>
          <w:p w14:paraId="4C06BA67"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p>
        </w:tc>
      </w:tr>
      <w:tr w:rsidR="00EA645C" w:rsidRPr="00C55F72" w14:paraId="52896070" w14:textId="77777777" w:rsidTr="00C55F72">
        <w:tc>
          <w:tcPr>
            <w:tcW w:w="2880" w:type="dxa"/>
            <w:shd w:val="clear" w:color="auto" w:fill="auto"/>
          </w:tcPr>
          <w:p w14:paraId="182BC95D" w14:textId="77777777" w:rsidR="00EA645C" w:rsidRPr="00C55F72" w:rsidRDefault="00EA645C" w:rsidP="00C55F72">
            <w:pPr>
              <w:spacing w:before="60" w:after="40"/>
              <w:rPr>
                <w:rFonts w:cs="Arial"/>
                <w:sz w:val="22"/>
                <w:szCs w:val="22"/>
              </w:rPr>
            </w:pPr>
            <w:r w:rsidRPr="00C55F72">
              <w:rPr>
                <w:rFonts w:cs="Arial"/>
                <w:sz w:val="22"/>
                <w:szCs w:val="22"/>
              </w:rPr>
              <w:t>Vapour Density @ 20°C</w:t>
            </w:r>
          </w:p>
        </w:tc>
        <w:tc>
          <w:tcPr>
            <w:tcW w:w="3060" w:type="dxa"/>
            <w:shd w:val="clear" w:color="auto" w:fill="auto"/>
          </w:tcPr>
          <w:p w14:paraId="62D8B49F" w14:textId="77777777" w:rsidR="00EA645C" w:rsidRPr="00C55F72" w:rsidRDefault="00EA645C" w:rsidP="00C55F72">
            <w:pPr>
              <w:spacing w:before="60" w:after="40"/>
              <w:jc w:val="center"/>
              <w:rPr>
                <w:rFonts w:cs="Arial"/>
                <w:sz w:val="22"/>
                <w:szCs w:val="22"/>
              </w:rPr>
            </w:pPr>
            <w:r w:rsidRPr="00C55F72">
              <w:rPr>
                <w:rFonts w:cs="Arial"/>
                <w:sz w:val="22"/>
                <w:szCs w:val="22"/>
              </w:rPr>
              <w:t>g/ml; kgm</w:t>
            </w:r>
            <w:r>
              <w:rPr>
                <w:rFonts w:cs="Arial"/>
                <w:sz w:val="22"/>
                <w:szCs w:val="22"/>
                <w:vertAlign w:val="superscript"/>
              </w:rPr>
              <w:t>³</w:t>
            </w:r>
          </w:p>
        </w:tc>
        <w:tc>
          <w:tcPr>
            <w:tcW w:w="4860" w:type="dxa"/>
            <w:shd w:val="clear" w:color="auto" w:fill="auto"/>
          </w:tcPr>
          <w:p w14:paraId="2E962EAD"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p>
        </w:tc>
      </w:tr>
      <w:tr w:rsidR="00EA645C" w:rsidRPr="00C55F72" w14:paraId="7EE0C045" w14:textId="77777777" w:rsidTr="00C55F72">
        <w:tc>
          <w:tcPr>
            <w:tcW w:w="2880" w:type="dxa"/>
            <w:shd w:val="clear" w:color="auto" w:fill="auto"/>
          </w:tcPr>
          <w:p w14:paraId="7B458E5D" w14:textId="77777777" w:rsidR="00EA645C" w:rsidRPr="00C55F72" w:rsidRDefault="00EA645C" w:rsidP="00C55F72">
            <w:pPr>
              <w:spacing w:before="60" w:after="40"/>
              <w:rPr>
                <w:rFonts w:cs="Arial"/>
                <w:sz w:val="22"/>
                <w:szCs w:val="22"/>
              </w:rPr>
            </w:pPr>
            <w:r w:rsidRPr="00C55F72">
              <w:rPr>
                <w:rFonts w:cs="Arial"/>
                <w:sz w:val="22"/>
                <w:szCs w:val="22"/>
              </w:rPr>
              <w:t>Autoignition Temperature</w:t>
            </w:r>
          </w:p>
        </w:tc>
        <w:tc>
          <w:tcPr>
            <w:tcW w:w="3060" w:type="dxa"/>
            <w:shd w:val="clear" w:color="auto" w:fill="auto"/>
          </w:tcPr>
          <w:p w14:paraId="36737248" w14:textId="77777777" w:rsidR="00EA645C" w:rsidRPr="00C55F72" w:rsidRDefault="00EA645C" w:rsidP="00C55F72">
            <w:pPr>
              <w:spacing w:before="60" w:after="40"/>
              <w:jc w:val="center"/>
              <w:rPr>
                <w:rFonts w:cs="Arial"/>
                <w:sz w:val="22"/>
                <w:szCs w:val="22"/>
              </w:rPr>
            </w:pPr>
            <w:r w:rsidRPr="00C55F72">
              <w:rPr>
                <w:rFonts w:cs="Arial"/>
                <w:sz w:val="22"/>
                <w:szCs w:val="22"/>
              </w:rPr>
              <w:t>°C</w:t>
            </w:r>
          </w:p>
        </w:tc>
        <w:tc>
          <w:tcPr>
            <w:tcW w:w="4860" w:type="dxa"/>
            <w:shd w:val="clear" w:color="auto" w:fill="auto"/>
          </w:tcPr>
          <w:p w14:paraId="05F40E99"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p>
        </w:tc>
      </w:tr>
      <w:tr w:rsidR="00EA645C" w:rsidRPr="00C55F72" w14:paraId="0E5EAF39" w14:textId="77777777" w:rsidTr="00C55F72">
        <w:tc>
          <w:tcPr>
            <w:tcW w:w="2880" w:type="dxa"/>
            <w:shd w:val="clear" w:color="auto" w:fill="auto"/>
          </w:tcPr>
          <w:p w14:paraId="0F3D1C38" w14:textId="77777777" w:rsidR="00EA645C" w:rsidRPr="00C55F72" w:rsidRDefault="00EA645C" w:rsidP="00C55F72">
            <w:pPr>
              <w:spacing w:before="60" w:after="40"/>
              <w:rPr>
                <w:rFonts w:cs="Arial"/>
                <w:sz w:val="22"/>
                <w:szCs w:val="22"/>
              </w:rPr>
            </w:pPr>
            <w:r w:rsidRPr="00C55F72">
              <w:rPr>
                <w:rFonts w:cs="Arial"/>
                <w:sz w:val="22"/>
                <w:szCs w:val="22"/>
              </w:rPr>
              <w:t>Explosive Limits in Air</w:t>
            </w:r>
          </w:p>
        </w:tc>
        <w:tc>
          <w:tcPr>
            <w:tcW w:w="3060" w:type="dxa"/>
            <w:shd w:val="clear" w:color="auto" w:fill="auto"/>
          </w:tcPr>
          <w:p w14:paraId="36703B47" w14:textId="77777777" w:rsidR="00EA645C" w:rsidRPr="00C55F72" w:rsidRDefault="00EA645C" w:rsidP="00C55F72">
            <w:pPr>
              <w:spacing w:before="60" w:after="40"/>
              <w:jc w:val="center"/>
              <w:rPr>
                <w:rFonts w:cs="Arial"/>
                <w:sz w:val="22"/>
                <w:szCs w:val="22"/>
              </w:rPr>
            </w:pPr>
            <w:r w:rsidRPr="00C55F72">
              <w:rPr>
                <w:rFonts w:cs="Arial"/>
                <w:sz w:val="22"/>
                <w:szCs w:val="22"/>
              </w:rPr>
              <w:t>% vol/vol</w:t>
            </w:r>
          </w:p>
        </w:tc>
        <w:tc>
          <w:tcPr>
            <w:tcW w:w="4860" w:type="dxa"/>
            <w:shd w:val="clear" w:color="auto" w:fill="auto"/>
          </w:tcPr>
          <w:p w14:paraId="0A9EEFB5"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r w:rsidRPr="00C55F72">
              <w:rPr>
                <w:rFonts w:cs="Arial"/>
                <w:sz w:val="22"/>
                <w:szCs w:val="22"/>
              </w:rPr>
              <w:t xml:space="preserve"> - </w:t>
            </w:r>
            <w:r w:rsidRPr="00851425">
              <w:rPr>
                <w:rFonts w:cs="Arial"/>
                <w:noProof/>
                <w:sz w:val="22"/>
                <w:szCs w:val="22"/>
              </w:rPr>
              <w:t>Not determined</w:t>
            </w:r>
            <w:r w:rsidRPr="00C55F72">
              <w:rPr>
                <w:rFonts w:cs="Arial"/>
                <w:sz w:val="22"/>
                <w:szCs w:val="22"/>
              </w:rPr>
              <w:t xml:space="preserve"> </w:t>
            </w:r>
          </w:p>
        </w:tc>
      </w:tr>
      <w:tr w:rsidR="00EA645C" w:rsidRPr="00C55F72" w14:paraId="78C0B624" w14:textId="77777777" w:rsidTr="00C55F72">
        <w:tc>
          <w:tcPr>
            <w:tcW w:w="2880" w:type="dxa"/>
            <w:shd w:val="clear" w:color="auto" w:fill="auto"/>
          </w:tcPr>
          <w:p w14:paraId="6174E796" w14:textId="77777777" w:rsidR="00EA645C" w:rsidRPr="00C55F72" w:rsidRDefault="00EA645C" w:rsidP="00C55F72">
            <w:pPr>
              <w:spacing w:before="60" w:after="40"/>
              <w:rPr>
                <w:rFonts w:cs="Arial"/>
                <w:sz w:val="22"/>
                <w:szCs w:val="22"/>
              </w:rPr>
            </w:pPr>
            <w:r w:rsidRPr="00C55F72">
              <w:rPr>
                <w:rFonts w:cs="Arial"/>
                <w:sz w:val="22"/>
                <w:szCs w:val="22"/>
              </w:rPr>
              <w:t>Viscosity @ 20°C</w:t>
            </w:r>
          </w:p>
        </w:tc>
        <w:tc>
          <w:tcPr>
            <w:tcW w:w="3060" w:type="dxa"/>
            <w:shd w:val="clear" w:color="auto" w:fill="auto"/>
          </w:tcPr>
          <w:p w14:paraId="5CE54314" w14:textId="77777777" w:rsidR="00EA645C" w:rsidRPr="00C55F72" w:rsidRDefault="00EA645C" w:rsidP="00C55F72">
            <w:pPr>
              <w:spacing w:before="60" w:after="40"/>
              <w:jc w:val="center"/>
              <w:rPr>
                <w:rFonts w:cs="Arial"/>
                <w:sz w:val="22"/>
                <w:szCs w:val="22"/>
              </w:rPr>
            </w:pPr>
            <w:r w:rsidRPr="00C55F72">
              <w:rPr>
                <w:rFonts w:cs="Arial"/>
                <w:sz w:val="22"/>
                <w:szCs w:val="22"/>
              </w:rPr>
              <w:t>cPs, mPas</w:t>
            </w:r>
          </w:p>
        </w:tc>
        <w:tc>
          <w:tcPr>
            <w:tcW w:w="4860" w:type="dxa"/>
            <w:shd w:val="clear" w:color="auto" w:fill="auto"/>
          </w:tcPr>
          <w:p w14:paraId="624B2B15" w14:textId="47864293" w:rsidR="00EA645C" w:rsidRPr="00C55F72" w:rsidRDefault="001465E5" w:rsidP="00C55F72">
            <w:pPr>
              <w:spacing w:before="60" w:after="40"/>
              <w:jc w:val="right"/>
              <w:rPr>
                <w:rFonts w:cs="Arial"/>
                <w:sz w:val="22"/>
                <w:szCs w:val="22"/>
              </w:rPr>
            </w:pPr>
            <w:r>
              <w:rPr>
                <w:rFonts w:cs="Arial"/>
                <w:sz w:val="22"/>
                <w:szCs w:val="22"/>
              </w:rPr>
              <w:t>Not determined</w:t>
            </w:r>
          </w:p>
        </w:tc>
      </w:tr>
      <w:tr w:rsidR="00EA645C" w:rsidRPr="00C55F72" w14:paraId="0B6EA30E" w14:textId="77777777" w:rsidTr="00C55F72">
        <w:tc>
          <w:tcPr>
            <w:tcW w:w="2880" w:type="dxa"/>
            <w:shd w:val="clear" w:color="auto" w:fill="auto"/>
          </w:tcPr>
          <w:p w14:paraId="14188A67" w14:textId="77777777" w:rsidR="00EA645C" w:rsidRPr="00C55F72" w:rsidRDefault="00EA645C" w:rsidP="00C55F72">
            <w:pPr>
              <w:spacing w:before="60" w:after="40"/>
              <w:rPr>
                <w:rFonts w:cs="Arial"/>
                <w:sz w:val="22"/>
                <w:szCs w:val="22"/>
              </w:rPr>
            </w:pPr>
            <w:r w:rsidRPr="00C55F72">
              <w:rPr>
                <w:rFonts w:cs="Arial"/>
                <w:sz w:val="22"/>
                <w:szCs w:val="22"/>
              </w:rPr>
              <w:t>Percent volatiles</w:t>
            </w:r>
          </w:p>
        </w:tc>
        <w:tc>
          <w:tcPr>
            <w:tcW w:w="3060" w:type="dxa"/>
            <w:shd w:val="clear" w:color="auto" w:fill="auto"/>
          </w:tcPr>
          <w:p w14:paraId="0C8246B2" w14:textId="77777777" w:rsidR="00EA645C" w:rsidRPr="00C55F72" w:rsidRDefault="00EA645C" w:rsidP="00C55F72">
            <w:pPr>
              <w:spacing w:before="60" w:after="40"/>
              <w:jc w:val="center"/>
              <w:rPr>
                <w:rFonts w:cs="Arial"/>
                <w:sz w:val="22"/>
                <w:szCs w:val="22"/>
              </w:rPr>
            </w:pPr>
            <w:r w:rsidRPr="00C55F72">
              <w:rPr>
                <w:rFonts w:cs="Arial"/>
                <w:sz w:val="22"/>
                <w:szCs w:val="22"/>
              </w:rPr>
              <w:t>% vol/vol</w:t>
            </w:r>
          </w:p>
        </w:tc>
        <w:tc>
          <w:tcPr>
            <w:tcW w:w="4860" w:type="dxa"/>
            <w:shd w:val="clear" w:color="auto" w:fill="auto"/>
          </w:tcPr>
          <w:p w14:paraId="7CDED3C2" w14:textId="77777777" w:rsidR="00EA645C" w:rsidRPr="00C55F72" w:rsidRDefault="00EA645C" w:rsidP="00C55F72">
            <w:pPr>
              <w:spacing w:before="60" w:after="40"/>
              <w:jc w:val="right"/>
              <w:rPr>
                <w:rFonts w:cs="Arial"/>
                <w:sz w:val="22"/>
                <w:szCs w:val="22"/>
              </w:rPr>
            </w:pPr>
            <w:r w:rsidRPr="00851425">
              <w:rPr>
                <w:rFonts w:cs="Arial"/>
                <w:noProof/>
                <w:sz w:val="22"/>
                <w:szCs w:val="22"/>
              </w:rPr>
              <w:t>Not determined</w:t>
            </w:r>
          </w:p>
        </w:tc>
      </w:tr>
      <w:tr w:rsidR="00EA645C" w:rsidRPr="00C55F72" w14:paraId="10BD2686" w14:textId="77777777" w:rsidTr="00C55F72">
        <w:tc>
          <w:tcPr>
            <w:tcW w:w="2880" w:type="dxa"/>
            <w:shd w:val="clear" w:color="auto" w:fill="auto"/>
          </w:tcPr>
          <w:p w14:paraId="2E720104" w14:textId="77777777" w:rsidR="00EA645C" w:rsidRPr="00C55F72" w:rsidRDefault="00EA645C" w:rsidP="00C55F72">
            <w:pPr>
              <w:spacing w:before="60" w:after="40"/>
              <w:rPr>
                <w:rFonts w:cs="Arial"/>
                <w:sz w:val="22"/>
                <w:szCs w:val="22"/>
              </w:rPr>
            </w:pPr>
            <w:r w:rsidRPr="00C55F72">
              <w:rPr>
                <w:rFonts w:cs="Arial"/>
                <w:sz w:val="22"/>
                <w:szCs w:val="22"/>
              </w:rPr>
              <w:t>Acidity/alkalinity as pH</w:t>
            </w:r>
          </w:p>
        </w:tc>
        <w:tc>
          <w:tcPr>
            <w:tcW w:w="3060" w:type="dxa"/>
            <w:shd w:val="clear" w:color="auto" w:fill="auto"/>
          </w:tcPr>
          <w:p w14:paraId="669DC161" w14:textId="77777777" w:rsidR="00EA645C" w:rsidRPr="00C55F72" w:rsidRDefault="00EA645C" w:rsidP="00C55F72">
            <w:pPr>
              <w:spacing w:before="60" w:after="40"/>
              <w:jc w:val="center"/>
              <w:rPr>
                <w:rFonts w:cs="Arial"/>
                <w:sz w:val="22"/>
                <w:szCs w:val="22"/>
              </w:rPr>
            </w:pPr>
            <w:r w:rsidRPr="00C55F72">
              <w:rPr>
                <w:rFonts w:cs="Arial"/>
                <w:sz w:val="22"/>
                <w:szCs w:val="22"/>
              </w:rPr>
              <w:t>None</w:t>
            </w:r>
          </w:p>
        </w:tc>
        <w:tc>
          <w:tcPr>
            <w:tcW w:w="4860" w:type="dxa"/>
            <w:shd w:val="clear" w:color="auto" w:fill="auto"/>
          </w:tcPr>
          <w:p w14:paraId="4D1098A7" w14:textId="2DEF6F13" w:rsidR="00EA645C" w:rsidRPr="00C55F72" w:rsidRDefault="00665AE1" w:rsidP="00C55F72">
            <w:pPr>
              <w:spacing w:before="60" w:after="40"/>
              <w:jc w:val="right"/>
              <w:rPr>
                <w:rFonts w:cs="Arial"/>
                <w:sz w:val="22"/>
                <w:szCs w:val="22"/>
              </w:rPr>
            </w:pPr>
            <w:r>
              <w:rPr>
                <w:rFonts w:cs="Arial"/>
                <w:noProof/>
                <w:sz w:val="22"/>
                <w:szCs w:val="22"/>
              </w:rPr>
              <w:t>N/A</w:t>
            </w:r>
          </w:p>
        </w:tc>
      </w:tr>
      <w:tr w:rsidR="00EA645C" w:rsidRPr="00C55F72" w14:paraId="384EF0E9" w14:textId="77777777" w:rsidTr="00C55F72">
        <w:tc>
          <w:tcPr>
            <w:tcW w:w="2880" w:type="dxa"/>
            <w:shd w:val="clear" w:color="auto" w:fill="auto"/>
          </w:tcPr>
          <w:p w14:paraId="437B8CB7" w14:textId="77777777" w:rsidR="00EA645C" w:rsidRPr="00C55F72" w:rsidRDefault="00EA645C" w:rsidP="00C55F72">
            <w:pPr>
              <w:spacing w:before="60" w:after="40"/>
              <w:rPr>
                <w:rFonts w:cs="Arial"/>
                <w:sz w:val="22"/>
                <w:szCs w:val="22"/>
              </w:rPr>
            </w:pPr>
            <w:r w:rsidRPr="00C55F72">
              <w:rPr>
                <w:rFonts w:cs="Arial"/>
                <w:sz w:val="22"/>
                <w:szCs w:val="22"/>
              </w:rPr>
              <w:t>Solubility in Water</w:t>
            </w:r>
          </w:p>
        </w:tc>
        <w:tc>
          <w:tcPr>
            <w:tcW w:w="3060" w:type="dxa"/>
            <w:shd w:val="clear" w:color="auto" w:fill="auto"/>
          </w:tcPr>
          <w:p w14:paraId="75D21E7F" w14:textId="77777777" w:rsidR="00EA645C" w:rsidRPr="00C55F72" w:rsidRDefault="00EA645C" w:rsidP="00C55F72">
            <w:pPr>
              <w:spacing w:before="60" w:after="40"/>
              <w:jc w:val="center"/>
              <w:rPr>
                <w:rFonts w:cs="Arial"/>
                <w:sz w:val="22"/>
                <w:szCs w:val="22"/>
              </w:rPr>
            </w:pPr>
            <w:r w:rsidRPr="00C55F72">
              <w:rPr>
                <w:rFonts w:cs="Arial"/>
                <w:sz w:val="22"/>
                <w:szCs w:val="22"/>
              </w:rPr>
              <w:t>g/l</w:t>
            </w:r>
          </w:p>
        </w:tc>
        <w:tc>
          <w:tcPr>
            <w:tcW w:w="4860" w:type="dxa"/>
            <w:shd w:val="clear" w:color="auto" w:fill="auto"/>
          </w:tcPr>
          <w:p w14:paraId="18E8DC0F" w14:textId="77777777" w:rsidR="00EA645C" w:rsidRPr="00C55F72" w:rsidRDefault="00EA645C" w:rsidP="00C55F72">
            <w:pPr>
              <w:spacing w:before="60" w:after="40"/>
              <w:jc w:val="right"/>
              <w:rPr>
                <w:rFonts w:cs="Arial"/>
                <w:sz w:val="22"/>
                <w:szCs w:val="22"/>
              </w:rPr>
            </w:pPr>
            <w:r w:rsidRPr="00851425">
              <w:rPr>
                <w:rFonts w:cs="Arial"/>
                <w:noProof/>
                <w:sz w:val="22"/>
                <w:szCs w:val="22"/>
              </w:rPr>
              <w:t>Dispersible</w:t>
            </w:r>
          </w:p>
        </w:tc>
      </w:tr>
      <w:tr w:rsidR="00EA645C" w:rsidRPr="00C55F72" w14:paraId="175391BF" w14:textId="77777777" w:rsidTr="00C55F72">
        <w:tc>
          <w:tcPr>
            <w:tcW w:w="2880" w:type="dxa"/>
            <w:shd w:val="clear" w:color="auto" w:fill="auto"/>
          </w:tcPr>
          <w:p w14:paraId="477CDCBB" w14:textId="77777777" w:rsidR="00EA645C" w:rsidRPr="00C55F72" w:rsidRDefault="00EA645C" w:rsidP="00C55F72">
            <w:pPr>
              <w:spacing w:before="60" w:after="40"/>
              <w:rPr>
                <w:rFonts w:cs="Arial"/>
                <w:sz w:val="22"/>
                <w:szCs w:val="22"/>
              </w:rPr>
            </w:pPr>
            <w:r w:rsidRPr="00C55F72">
              <w:rPr>
                <w:rFonts w:cs="Arial"/>
                <w:sz w:val="22"/>
                <w:szCs w:val="22"/>
              </w:rPr>
              <w:t>Other solvents</w:t>
            </w:r>
          </w:p>
        </w:tc>
        <w:tc>
          <w:tcPr>
            <w:tcW w:w="3060" w:type="dxa"/>
            <w:shd w:val="clear" w:color="auto" w:fill="auto"/>
          </w:tcPr>
          <w:p w14:paraId="1C2CD3B8" w14:textId="77777777" w:rsidR="00EA645C" w:rsidRPr="00C55F72" w:rsidRDefault="00EA645C" w:rsidP="00C55F72">
            <w:pPr>
              <w:spacing w:before="60" w:after="40"/>
              <w:jc w:val="center"/>
              <w:rPr>
                <w:rFonts w:cs="Arial"/>
                <w:sz w:val="22"/>
                <w:szCs w:val="22"/>
              </w:rPr>
            </w:pPr>
            <w:r w:rsidRPr="00C55F72">
              <w:rPr>
                <w:rFonts w:cs="Arial"/>
                <w:sz w:val="22"/>
                <w:szCs w:val="22"/>
              </w:rPr>
              <w:t>-</w:t>
            </w:r>
          </w:p>
        </w:tc>
        <w:tc>
          <w:tcPr>
            <w:tcW w:w="4860" w:type="dxa"/>
            <w:shd w:val="clear" w:color="auto" w:fill="auto"/>
          </w:tcPr>
          <w:p w14:paraId="7EC2EEE4" w14:textId="77777777" w:rsidR="00EA645C" w:rsidRPr="00C55F72" w:rsidRDefault="00EA645C" w:rsidP="00C55F72">
            <w:pPr>
              <w:spacing w:before="60" w:after="40"/>
              <w:jc w:val="right"/>
              <w:rPr>
                <w:rFonts w:cs="Arial"/>
                <w:sz w:val="22"/>
                <w:szCs w:val="22"/>
              </w:rPr>
            </w:pPr>
            <w:r w:rsidRPr="00851425">
              <w:rPr>
                <w:rFonts w:cs="Arial"/>
                <w:noProof/>
                <w:sz w:val="22"/>
                <w:szCs w:val="22"/>
              </w:rPr>
              <w:t>Water</w:t>
            </w:r>
          </w:p>
        </w:tc>
      </w:tr>
    </w:tbl>
    <w:p w14:paraId="7C0B1C08" w14:textId="77777777" w:rsidR="00EA645C" w:rsidRDefault="00EA645C" w:rsidP="00E35EE9">
      <w:pPr>
        <w:spacing w:before="60" w:after="40"/>
        <w:rPr>
          <w:sz w:val="22"/>
          <w:szCs w:val="22"/>
        </w:rPr>
      </w:pPr>
      <w:r>
        <w:rPr>
          <w:sz w:val="22"/>
          <w:szCs w:val="22"/>
        </w:rPr>
        <w:t>The values listed are indicative of this product’s physical and chemical properties.  For a full product specification, please consult the Technical Data Sheet.</w:t>
      </w:r>
    </w:p>
    <w:p w14:paraId="513F6254" w14:textId="77777777" w:rsidR="00EA645C" w:rsidRDefault="00EA645C" w:rsidP="000A6172">
      <w:pPr>
        <w:pStyle w:val="StyleHeading1PatternClearCustomColorRGB201237255"/>
      </w:pPr>
      <w:r>
        <w:t>STABILITY AND REACTIVITY</w:t>
      </w:r>
    </w:p>
    <w:p w14:paraId="07AC2170" w14:textId="77777777" w:rsidR="00EA645C" w:rsidRPr="000C3D84" w:rsidRDefault="00EA645C" w:rsidP="00E35EE9">
      <w:pPr>
        <w:spacing w:before="60" w:after="40"/>
        <w:rPr>
          <w:b/>
          <w:bCs/>
          <w:sz w:val="22"/>
          <w:szCs w:val="22"/>
          <w:u w:val="single"/>
        </w:rPr>
      </w:pPr>
      <w:r w:rsidRPr="000C3D84">
        <w:rPr>
          <w:b/>
          <w:bCs/>
          <w:sz w:val="22"/>
          <w:szCs w:val="22"/>
          <w:u w:val="single"/>
        </w:rPr>
        <w:t>Chemical stability</w:t>
      </w:r>
    </w:p>
    <w:p w14:paraId="718B6EE5" w14:textId="77777777" w:rsidR="00EA645C" w:rsidRDefault="00EA645C" w:rsidP="00E35EE9">
      <w:pPr>
        <w:spacing w:before="60" w:after="40"/>
        <w:rPr>
          <w:sz w:val="22"/>
          <w:szCs w:val="22"/>
        </w:rPr>
      </w:pPr>
      <w:r w:rsidRPr="00851425">
        <w:rPr>
          <w:noProof/>
          <w:sz w:val="22"/>
          <w:szCs w:val="22"/>
        </w:rPr>
        <w:t>Stable at room temperature and pressure</w:t>
      </w:r>
    </w:p>
    <w:p w14:paraId="0D2A43A7" w14:textId="77777777" w:rsidR="00EA645C" w:rsidRDefault="00EA645C" w:rsidP="00E35EE9">
      <w:pPr>
        <w:spacing w:before="60" w:after="40"/>
        <w:rPr>
          <w:b/>
          <w:bCs/>
          <w:sz w:val="22"/>
          <w:szCs w:val="22"/>
          <w:u w:val="single"/>
        </w:rPr>
      </w:pPr>
      <w:r>
        <w:rPr>
          <w:b/>
          <w:bCs/>
          <w:sz w:val="22"/>
          <w:szCs w:val="22"/>
          <w:u w:val="single"/>
        </w:rPr>
        <w:t>Conditions to avoid</w:t>
      </w:r>
    </w:p>
    <w:p w14:paraId="297205E8" w14:textId="77777777" w:rsidR="00EA645C" w:rsidRDefault="00EA645C" w:rsidP="00E35EE9">
      <w:pPr>
        <w:spacing w:before="60" w:after="40"/>
        <w:rPr>
          <w:sz w:val="22"/>
          <w:szCs w:val="22"/>
        </w:rPr>
      </w:pPr>
      <w:r w:rsidRPr="00851425">
        <w:rPr>
          <w:noProof/>
          <w:sz w:val="22"/>
          <w:szCs w:val="22"/>
        </w:rPr>
        <w:t>Strong oxidising agents, excessive heat</w:t>
      </w:r>
    </w:p>
    <w:p w14:paraId="16595D84" w14:textId="77777777" w:rsidR="00EA645C" w:rsidRPr="002C1D49" w:rsidRDefault="00EA645C" w:rsidP="00E35EE9">
      <w:pPr>
        <w:spacing w:before="60" w:after="40"/>
        <w:rPr>
          <w:b/>
          <w:bCs/>
          <w:sz w:val="22"/>
          <w:szCs w:val="22"/>
          <w:u w:val="single"/>
        </w:rPr>
      </w:pPr>
      <w:r w:rsidRPr="002C1D49">
        <w:rPr>
          <w:b/>
          <w:bCs/>
          <w:sz w:val="22"/>
          <w:szCs w:val="22"/>
          <w:u w:val="single"/>
        </w:rPr>
        <w:t>Hazardous decomposition products</w:t>
      </w:r>
    </w:p>
    <w:p w14:paraId="7D654852" w14:textId="77777777" w:rsidR="00EA645C" w:rsidRPr="002C1D49" w:rsidRDefault="00EA645C" w:rsidP="00E35EE9">
      <w:pPr>
        <w:spacing w:before="60" w:after="40"/>
        <w:rPr>
          <w:sz w:val="22"/>
          <w:szCs w:val="22"/>
        </w:rPr>
      </w:pPr>
      <w:r w:rsidRPr="00851425">
        <w:rPr>
          <w:noProof/>
          <w:sz w:val="22"/>
          <w:szCs w:val="22"/>
        </w:rPr>
        <w:t>Carbon dioxide, carbon monoxide on decomposition or incomplete oxidation</w:t>
      </w:r>
    </w:p>
    <w:p w14:paraId="31947AE9" w14:textId="77777777" w:rsidR="00EA645C" w:rsidRDefault="00EA645C" w:rsidP="00E35EE9">
      <w:pPr>
        <w:spacing w:before="60" w:after="40"/>
        <w:rPr>
          <w:b/>
          <w:bCs/>
          <w:sz w:val="22"/>
          <w:szCs w:val="22"/>
          <w:u w:val="single"/>
        </w:rPr>
      </w:pPr>
      <w:r>
        <w:rPr>
          <w:b/>
          <w:bCs/>
          <w:sz w:val="22"/>
          <w:szCs w:val="22"/>
          <w:u w:val="single"/>
        </w:rPr>
        <w:t>Hazardous reactions</w:t>
      </w:r>
    </w:p>
    <w:p w14:paraId="283BFFB5" w14:textId="6E44D56F" w:rsidR="00EA645C" w:rsidRDefault="00A11412" w:rsidP="00E35EE9">
      <w:pPr>
        <w:spacing w:before="60" w:after="40"/>
        <w:rPr>
          <w:sz w:val="22"/>
          <w:szCs w:val="22"/>
        </w:rPr>
      </w:pPr>
      <w:r>
        <w:rPr>
          <w:noProof/>
          <w:sz w:val="22"/>
          <w:szCs w:val="22"/>
        </w:rPr>
        <w:t>No known hazardous reactions</w:t>
      </w:r>
    </w:p>
    <w:p w14:paraId="20CD8C09" w14:textId="77777777" w:rsidR="00EA645C" w:rsidRDefault="00EA645C" w:rsidP="00E35EE9">
      <w:pPr>
        <w:spacing w:before="60" w:after="40"/>
        <w:rPr>
          <w:b/>
          <w:bCs/>
          <w:sz w:val="22"/>
          <w:szCs w:val="22"/>
          <w:u w:val="single"/>
        </w:rPr>
      </w:pPr>
      <w:r>
        <w:rPr>
          <w:b/>
          <w:bCs/>
          <w:sz w:val="22"/>
          <w:szCs w:val="22"/>
          <w:u w:val="single"/>
        </w:rPr>
        <w:t>Hazardous polymerisation</w:t>
      </w:r>
    </w:p>
    <w:p w14:paraId="0882017A" w14:textId="77777777" w:rsidR="00EA645C" w:rsidRDefault="00EA645C" w:rsidP="00E35EE9">
      <w:pPr>
        <w:spacing w:before="60" w:after="40"/>
        <w:rPr>
          <w:sz w:val="22"/>
          <w:szCs w:val="22"/>
        </w:rPr>
      </w:pPr>
      <w:r w:rsidRPr="00851425">
        <w:rPr>
          <w:noProof/>
          <w:sz w:val="22"/>
          <w:szCs w:val="22"/>
        </w:rPr>
        <w:t>Will not occur</w:t>
      </w:r>
    </w:p>
    <w:p w14:paraId="7E7F4E61" w14:textId="77777777" w:rsidR="00EA645C" w:rsidRDefault="00EA645C" w:rsidP="000A6172">
      <w:pPr>
        <w:pStyle w:val="StyleHeading1PatternClearCustomColorRGB201237255"/>
      </w:pPr>
      <w:r>
        <w:t>TOXICOLOGICAL INFORMATION</w:t>
      </w:r>
    </w:p>
    <w:p w14:paraId="74EECDC1" w14:textId="77777777" w:rsidR="00EA645C" w:rsidRPr="00E35EE9" w:rsidRDefault="00EA645C" w:rsidP="00E35EE9">
      <w:pPr>
        <w:spacing w:before="60" w:after="40"/>
        <w:rPr>
          <w:b/>
          <w:bCs/>
          <w:sz w:val="22"/>
          <w:szCs w:val="22"/>
          <w:u w:val="single"/>
        </w:rPr>
      </w:pPr>
      <w:r w:rsidRPr="00E35EE9">
        <w:rPr>
          <w:b/>
          <w:bCs/>
          <w:sz w:val="22"/>
          <w:szCs w:val="22"/>
          <w:u w:val="single"/>
        </w:rPr>
        <w:t>Acute Effects</w:t>
      </w:r>
    </w:p>
    <w:p w14:paraId="08586252" w14:textId="77777777" w:rsidR="00EA645C" w:rsidRPr="00E35EE9" w:rsidRDefault="00EA645C" w:rsidP="00E35EE9">
      <w:pPr>
        <w:spacing w:before="60" w:after="40"/>
        <w:rPr>
          <w:b/>
          <w:bCs/>
          <w:sz w:val="22"/>
          <w:szCs w:val="22"/>
        </w:rPr>
      </w:pPr>
      <w:r w:rsidRPr="00E35EE9">
        <w:rPr>
          <w:b/>
          <w:bCs/>
          <w:sz w:val="22"/>
          <w:szCs w:val="22"/>
        </w:rPr>
        <w:t>Ingestion</w:t>
      </w:r>
    </w:p>
    <w:p w14:paraId="41C0AB59" w14:textId="77777777" w:rsidR="00EA645C" w:rsidRPr="00E35EE9" w:rsidRDefault="00EA645C" w:rsidP="00E35EE9">
      <w:pPr>
        <w:spacing w:before="60" w:after="40"/>
        <w:rPr>
          <w:sz w:val="22"/>
          <w:szCs w:val="22"/>
        </w:rPr>
      </w:pPr>
      <w:r w:rsidRPr="00851425">
        <w:rPr>
          <w:noProof/>
          <w:sz w:val="22"/>
          <w:szCs w:val="22"/>
        </w:rPr>
        <w:t>This product is likely to cause discomfort on swallowing and may result in gastric disturbance and soft tissue irritation.</w:t>
      </w:r>
    </w:p>
    <w:p w14:paraId="177A3AB8" w14:textId="77777777" w:rsidR="00EA645C" w:rsidRPr="00E35EE9" w:rsidRDefault="00EA645C" w:rsidP="00E35EE9">
      <w:pPr>
        <w:spacing w:before="60" w:after="40"/>
        <w:rPr>
          <w:b/>
          <w:bCs/>
          <w:sz w:val="22"/>
          <w:szCs w:val="22"/>
        </w:rPr>
      </w:pPr>
      <w:r w:rsidRPr="00E35EE9">
        <w:rPr>
          <w:b/>
          <w:bCs/>
          <w:sz w:val="22"/>
          <w:szCs w:val="22"/>
        </w:rPr>
        <w:t>Eye Contact</w:t>
      </w:r>
    </w:p>
    <w:p w14:paraId="472B5FF6" w14:textId="77777777" w:rsidR="00EA645C" w:rsidRPr="00E35EE9" w:rsidRDefault="00EA645C" w:rsidP="00E35EE9">
      <w:pPr>
        <w:spacing w:before="60" w:after="40"/>
        <w:rPr>
          <w:sz w:val="22"/>
          <w:szCs w:val="22"/>
        </w:rPr>
      </w:pPr>
      <w:r w:rsidRPr="00851425">
        <w:rPr>
          <w:noProof/>
          <w:sz w:val="22"/>
          <w:szCs w:val="22"/>
        </w:rPr>
        <w:t>Eye contact with this product may cause redness and swelling with a burning sensation and blurred vision.  The severe temporary effects can be reversed with immediate first aid.</w:t>
      </w:r>
    </w:p>
    <w:p w14:paraId="660D4645" w14:textId="77777777" w:rsidR="00EA645C" w:rsidRPr="00E35EE9" w:rsidRDefault="00EA645C" w:rsidP="00E35EE9">
      <w:pPr>
        <w:spacing w:before="60" w:after="40"/>
        <w:rPr>
          <w:b/>
          <w:bCs/>
          <w:sz w:val="22"/>
          <w:szCs w:val="22"/>
        </w:rPr>
      </w:pPr>
      <w:r w:rsidRPr="00E35EE9">
        <w:rPr>
          <w:b/>
          <w:bCs/>
          <w:sz w:val="22"/>
          <w:szCs w:val="22"/>
        </w:rPr>
        <w:t>Skin Contact</w:t>
      </w:r>
    </w:p>
    <w:p w14:paraId="264DA01B" w14:textId="77777777" w:rsidR="00EA645C" w:rsidRPr="00E35EE9" w:rsidRDefault="00EA645C" w:rsidP="00E35EE9">
      <w:pPr>
        <w:spacing w:before="60" w:after="40"/>
        <w:rPr>
          <w:sz w:val="22"/>
          <w:szCs w:val="22"/>
        </w:rPr>
      </w:pPr>
      <w:r w:rsidRPr="00851425">
        <w:rPr>
          <w:noProof/>
          <w:sz w:val="22"/>
          <w:szCs w:val="22"/>
        </w:rPr>
        <w:lastRenderedPageBreak/>
        <w:t>Contact with this product can result in mild irritations evidenced by swelling, redness, and dryness of the affected area.</w:t>
      </w:r>
    </w:p>
    <w:p w14:paraId="0B03F9E3" w14:textId="77777777" w:rsidR="00EA645C" w:rsidRPr="00E35EE9" w:rsidRDefault="00EA645C" w:rsidP="00E35EE9">
      <w:pPr>
        <w:spacing w:before="60" w:after="40"/>
        <w:rPr>
          <w:b/>
          <w:bCs/>
          <w:sz w:val="22"/>
          <w:szCs w:val="22"/>
        </w:rPr>
      </w:pPr>
      <w:r w:rsidRPr="00E35EE9">
        <w:rPr>
          <w:b/>
          <w:bCs/>
          <w:sz w:val="22"/>
          <w:szCs w:val="22"/>
        </w:rPr>
        <w:t>Inhalation</w:t>
      </w:r>
    </w:p>
    <w:p w14:paraId="32963748" w14:textId="77777777" w:rsidR="00EA645C" w:rsidRPr="00E35EE9" w:rsidRDefault="00EA645C" w:rsidP="00E35EE9">
      <w:pPr>
        <w:spacing w:before="60" w:after="40"/>
        <w:rPr>
          <w:sz w:val="22"/>
          <w:szCs w:val="22"/>
        </w:rPr>
      </w:pPr>
      <w:r w:rsidRPr="00851425">
        <w:rPr>
          <w:noProof/>
          <w:sz w:val="22"/>
          <w:szCs w:val="22"/>
        </w:rPr>
        <w:t>Vapours at elevated temperatures may cause dizziness and drowsiness.  Vapours at room temperature should be controlled through adequate (do not use in confined spaces) or mechanical ventilation.</w:t>
      </w:r>
    </w:p>
    <w:p w14:paraId="47D39960" w14:textId="77777777" w:rsidR="00EA645C" w:rsidRPr="00E35EE9" w:rsidRDefault="00EA645C" w:rsidP="00E35EE9">
      <w:pPr>
        <w:spacing w:before="60" w:after="40"/>
        <w:rPr>
          <w:b/>
          <w:bCs/>
          <w:sz w:val="22"/>
          <w:szCs w:val="22"/>
          <w:u w:val="single"/>
        </w:rPr>
      </w:pPr>
      <w:r w:rsidRPr="00E35EE9">
        <w:rPr>
          <w:b/>
          <w:bCs/>
          <w:sz w:val="22"/>
          <w:szCs w:val="22"/>
          <w:u w:val="single"/>
        </w:rPr>
        <w:t>Chronic Effects</w:t>
      </w:r>
    </w:p>
    <w:p w14:paraId="1BAFD803" w14:textId="77777777" w:rsidR="00EA645C" w:rsidRPr="00E35EE9" w:rsidRDefault="00EA645C" w:rsidP="00E35EE9">
      <w:pPr>
        <w:spacing w:before="60" w:after="40"/>
        <w:rPr>
          <w:sz w:val="22"/>
          <w:szCs w:val="22"/>
        </w:rPr>
      </w:pPr>
      <w:r w:rsidRPr="00851425">
        <w:rPr>
          <w:noProof/>
          <w:sz w:val="22"/>
          <w:szCs w:val="22"/>
        </w:rPr>
        <w:t>Repeated or prolonged contact with this product may result in irritant contact dermatitis if PPE precautions are not observed.</w:t>
      </w:r>
    </w:p>
    <w:p w14:paraId="43FEA04A" w14:textId="77777777" w:rsidR="00EA645C" w:rsidRPr="00E35EE9" w:rsidRDefault="00EA645C" w:rsidP="00E35EE9">
      <w:pPr>
        <w:spacing w:before="60" w:after="40"/>
        <w:rPr>
          <w:sz w:val="22"/>
          <w:szCs w:val="22"/>
        </w:rPr>
      </w:pPr>
      <w:r w:rsidRPr="00E35EE9">
        <w:rPr>
          <w:b/>
          <w:bCs/>
          <w:sz w:val="22"/>
          <w:szCs w:val="22"/>
          <w:u w:val="single"/>
        </w:rPr>
        <w:t>Other Health Effects Information</w:t>
      </w:r>
    </w:p>
    <w:p w14:paraId="1A580F60" w14:textId="2931C5F6" w:rsidR="00EA645C" w:rsidRDefault="00EA645C" w:rsidP="00E35EE9">
      <w:pPr>
        <w:spacing w:before="60" w:after="40"/>
        <w:rPr>
          <w:noProof/>
          <w:sz w:val="22"/>
          <w:szCs w:val="22"/>
        </w:rPr>
      </w:pPr>
      <w:r w:rsidRPr="00851425">
        <w:rPr>
          <w:noProof/>
          <w:sz w:val="22"/>
          <w:szCs w:val="22"/>
        </w:rPr>
        <w:t>Persons with pre-existing skin conditions will be sensitive to this product.</w:t>
      </w:r>
    </w:p>
    <w:p w14:paraId="75844774" w14:textId="77777777" w:rsidR="004F16A3" w:rsidRPr="00E35EE9" w:rsidRDefault="004F16A3" w:rsidP="00E35EE9">
      <w:pPr>
        <w:spacing w:before="60" w:after="40"/>
        <w:rPr>
          <w:sz w:val="22"/>
          <w:szCs w:val="22"/>
        </w:rPr>
      </w:pPr>
    </w:p>
    <w:p w14:paraId="3F529D35" w14:textId="77777777" w:rsidR="00EA645C" w:rsidRPr="00E35EE9" w:rsidRDefault="00EA645C" w:rsidP="00E35EE9">
      <w:pPr>
        <w:spacing w:before="60" w:after="40"/>
        <w:rPr>
          <w:b/>
          <w:bCs/>
          <w:sz w:val="22"/>
          <w:szCs w:val="22"/>
          <w:u w:val="single"/>
        </w:rPr>
      </w:pPr>
      <w:r w:rsidRPr="00E35EE9">
        <w:rPr>
          <w:b/>
          <w:bCs/>
          <w:sz w:val="22"/>
          <w:szCs w:val="22"/>
          <w:u w:val="single"/>
        </w:rPr>
        <w:t>Toxicological Information</w:t>
      </w:r>
    </w:p>
    <w:p w14:paraId="5F65D118" w14:textId="77777777" w:rsidR="00EA645C" w:rsidRPr="00E35EE9" w:rsidRDefault="00EA645C" w:rsidP="00E35EE9">
      <w:pPr>
        <w:spacing w:before="60" w:after="40"/>
        <w:rPr>
          <w:sz w:val="22"/>
          <w:szCs w:val="22"/>
        </w:rPr>
      </w:pPr>
      <w:r w:rsidRPr="00E35EE9">
        <w:rPr>
          <w:sz w:val="22"/>
          <w:szCs w:val="22"/>
        </w:rPr>
        <w:t>Oral LD</w:t>
      </w:r>
      <w:r w:rsidRPr="00E35EE9">
        <w:rPr>
          <w:sz w:val="22"/>
          <w:szCs w:val="22"/>
          <w:vertAlign w:val="subscript"/>
        </w:rPr>
        <w:t>50</w:t>
      </w:r>
      <w:r w:rsidRPr="00E35EE9">
        <w:rPr>
          <w:sz w:val="22"/>
          <w:szCs w:val="22"/>
        </w:rPr>
        <w:t xml:space="preserve">: </w:t>
      </w:r>
      <w:r w:rsidRPr="00851425">
        <w:rPr>
          <w:noProof/>
          <w:sz w:val="22"/>
          <w:szCs w:val="22"/>
        </w:rPr>
        <w:t>No data; consider &gt; 5 g/kg</w:t>
      </w:r>
    </w:p>
    <w:p w14:paraId="60137390" w14:textId="77777777" w:rsidR="00EA645C" w:rsidRPr="003B6638" w:rsidRDefault="00EA645C" w:rsidP="00E35EE9">
      <w:pPr>
        <w:spacing w:before="60" w:after="40"/>
        <w:rPr>
          <w:sz w:val="22"/>
          <w:szCs w:val="22"/>
        </w:rPr>
      </w:pPr>
      <w:r w:rsidRPr="003B6638">
        <w:rPr>
          <w:sz w:val="22"/>
          <w:szCs w:val="22"/>
        </w:rPr>
        <w:t>Dermal LD</w:t>
      </w:r>
      <w:r w:rsidRPr="003B6638">
        <w:rPr>
          <w:sz w:val="22"/>
          <w:szCs w:val="22"/>
          <w:vertAlign w:val="subscript"/>
        </w:rPr>
        <w:t>50</w:t>
      </w:r>
      <w:r w:rsidRPr="003B6638">
        <w:rPr>
          <w:sz w:val="22"/>
          <w:szCs w:val="22"/>
        </w:rPr>
        <w:t xml:space="preserve">: </w:t>
      </w:r>
      <w:r w:rsidRPr="00851425">
        <w:rPr>
          <w:noProof/>
          <w:sz w:val="22"/>
          <w:szCs w:val="22"/>
        </w:rPr>
        <w:t>No data; consider &gt; 5 g/kg</w:t>
      </w:r>
    </w:p>
    <w:p w14:paraId="65454017" w14:textId="77777777" w:rsidR="00EA645C" w:rsidRDefault="00EA645C" w:rsidP="000A6172">
      <w:pPr>
        <w:pStyle w:val="StyleHeading1PatternClearCustomColorRGB201237255"/>
      </w:pPr>
      <w:r>
        <w:t>ECOLOGICAL INFORMATION</w:t>
      </w:r>
    </w:p>
    <w:p w14:paraId="2CB897F6" w14:textId="77777777" w:rsidR="00EA645C" w:rsidRDefault="00EA645C" w:rsidP="000C3D84">
      <w:pPr>
        <w:rPr>
          <w:b/>
          <w:bCs/>
          <w:sz w:val="22"/>
          <w:szCs w:val="22"/>
          <w:u w:val="single"/>
        </w:rPr>
      </w:pPr>
      <w:r>
        <w:rPr>
          <w:b/>
          <w:bCs/>
          <w:sz w:val="22"/>
          <w:szCs w:val="22"/>
          <w:u w:val="single"/>
        </w:rPr>
        <w:t>Ecotoxicity</w:t>
      </w:r>
    </w:p>
    <w:p w14:paraId="40AA7788" w14:textId="77777777" w:rsidR="00EA645C" w:rsidRDefault="00EA645C" w:rsidP="000C3D84">
      <w:pPr>
        <w:spacing w:before="60" w:after="40"/>
        <w:rPr>
          <w:b/>
          <w:bCs/>
          <w:sz w:val="22"/>
          <w:szCs w:val="22"/>
        </w:rPr>
      </w:pPr>
      <w:r>
        <w:rPr>
          <w:b/>
          <w:bCs/>
          <w:sz w:val="22"/>
          <w:szCs w:val="22"/>
        </w:rPr>
        <w:t>Aquatic Toxicity:</w:t>
      </w:r>
    </w:p>
    <w:tbl>
      <w:tblPr>
        <w:tblW w:w="0" w:type="auto"/>
        <w:tblLook w:val="01E0" w:firstRow="1" w:lastRow="1" w:firstColumn="1" w:lastColumn="1" w:noHBand="0" w:noVBand="0"/>
      </w:tblPr>
      <w:tblGrid>
        <w:gridCol w:w="2411"/>
        <w:gridCol w:w="8383"/>
      </w:tblGrid>
      <w:tr w:rsidR="00EA645C" w:rsidRPr="00C55F72" w14:paraId="434AF673" w14:textId="77777777" w:rsidTr="00C55F72">
        <w:tc>
          <w:tcPr>
            <w:tcW w:w="2448" w:type="dxa"/>
            <w:shd w:val="clear" w:color="auto" w:fill="auto"/>
          </w:tcPr>
          <w:p w14:paraId="66B87AF7" w14:textId="77777777" w:rsidR="00EA645C" w:rsidRPr="00C55F72" w:rsidRDefault="00EA645C" w:rsidP="00C55F72">
            <w:pPr>
              <w:spacing w:before="0" w:after="0"/>
              <w:rPr>
                <w:sz w:val="22"/>
                <w:szCs w:val="22"/>
              </w:rPr>
            </w:pPr>
            <w:r w:rsidRPr="00C55F72">
              <w:rPr>
                <w:sz w:val="22"/>
                <w:szCs w:val="22"/>
              </w:rPr>
              <w:t>Fish Toxicity LC</w:t>
            </w:r>
            <w:r w:rsidRPr="00C55F72">
              <w:rPr>
                <w:sz w:val="22"/>
                <w:szCs w:val="22"/>
                <w:vertAlign w:val="subscript"/>
              </w:rPr>
              <w:t>50</w:t>
            </w:r>
            <w:r w:rsidRPr="00C55F72">
              <w:rPr>
                <w:sz w:val="22"/>
                <w:szCs w:val="22"/>
              </w:rPr>
              <w:t>:</w:t>
            </w:r>
          </w:p>
        </w:tc>
        <w:tc>
          <w:tcPr>
            <w:tcW w:w="8568" w:type="dxa"/>
            <w:shd w:val="clear" w:color="auto" w:fill="auto"/>
          </w:tcPr>
          <w:p w14:paraId="4E523869" w14:textId="0CA8323A" w:rsidR="00EA645C" w:rsidRPr="00C55F72" w:rsidRDefault="00EA645C" w:rsidP="00C55F72">
            <w:pPr>
              <w:spacing w:before="0" w:after="0"/>
              <w:rPr>
                <w:sz w:val="22"/>
                <w:szCs w:val="22"/>
              </w:rPr>
            </w:pPr>
            <w:r w:rsidRPr="00851425">
              <w:rPr>
                <w:noProof/>
                <w:sz w:val="22"/>
                <w:szCs w:val="22"/>
              </w:rPr>
              <w:t xml:space="preserve">This product is </w:t>
            </w:r>
            <w:r w:rsidR="00A75059">
              <w:rPr>
                <w:noProof/>
                <w:sz w:val="22"/>
                <w:szCs w:val="22"/>
              </w:rPr>
              <w:t>not</w:t>
            </w:r>
            <w:r w:rsidRPr="00851425">
              <w:rPr>
                <w:noProof/>
                <w:sz w:val="22"/>
                <w:szCs w:val="22"/>
              </w:rPr>
              <w:t xml:space="preserve"> harmful to the aquatic environment</w:t>
            </w:r>
          </w:p>
        </w:tc>
      </w:tr>
      <w:tr w:rsidR="00EA645C" w:rsidRPr="00C55F72" w14:paraId="1BF42870" w14:textId="77777777" w:rsidTr="00C55F72">
        <w:tc>
          <w:tcPr>
            <w:tcW w:w="2448" w:type="dxa"/>
            <w:shd w:val="clear" w:color="auto" w:fill="auto"/>
          </w:tcPr>
          <w:p w14:paraId="2DDD7F9B" w14:textId="77777777" w:rsidR="00EA645C" w:rsidRPr="00C55F72" w:rsidRDefault="00EA645C" w:rsidP="00C55F72">
            <w:pPr>
              <w:spacing w:before="0" w:after="0"/>
              <w:rPr>
                <w:sz w:val="22"/>
                <w:szCs w:val="22"/>
              </w:rPr>
            </w:pPr>
            <w:r w:rsidRPr="00C55F72">
              <w:rPr>
                <w:sz w:val="22"/>
                <w:szCs w:val="22"/>
              </w:rPr>
              <w:t>Daphnia Magna EC</w:t>
            </w:r>
            <w:r w:rsidRPr="00C55F72">
              <w:rPr>
                <w:sz w:val="22"/>
                <w:szCs w:val="22"/>
                <w:vertAlign w:val="subscript"/>
              </w:rPr>
              <w:t>50</w:t>
            </w:r>
            <w:r w:rsidRPr="00C55F72">
              <w:rPr>
                <w:sz w:val="22"/>
                <w:szCs w:val="22"/>
              </w:rPr>
              <w:t>:</w:t>
            </w:r>
          </w:p>
        </w:tc>
        <w:tc>
          <w:tcPr>
            <w:tcW w:w="8568" w:type="dxa"/>
            <w:shd w:val="clear" w:color="auto" w:fill="auto"/>
          </w:tcPr>
          <w:p w14:paraId="25753161" w14:textId="549D22C0" w:rsidR="00EA645C" w:rsidRPr="00C55F72" w:rsidRDefault="00EA645C" w:rsidP="00C55F72">
            <w:pPr>
              <w:spacing w:before="0" w:after="0"/>
              <w:rPr>
                <w:sz w:val="22"/>
                <w:szCs w:val="22"/>
                <w:lang w:val="fr-FR"/>
              </w:rPr>
            </w:pPr>
            <w:r w:rsidRPr="00851425">
              <w:rPr>
                <w:noProof/>
                <w:sz w:val="22"/>
                <w:szCs w:val="22"/>
                <w:lang w:val="fr-FR"/>
              </w:rPr>
              <w:t>This product is</w:t>
            </w:r>
            <w:r w:rsidR="00A11412">
              <w:rPr>
                <w:noProof/>
                <w:sz w:val="22"/>
                <w:szCs w:val="22"/>
                <w:lang w:val="fr-FR"/>
              </w:rPr>
              <w:t xml:space="preserve"> </w:t>
            </w:r>
            <w:r w:rsidR="00A75059">
              <w:rPr>
                <w:noProof/>
                <w:sz w:val="22"/>
                <w:szCs w:val="22"/>
                <w:lang w:val="fr-FR"/>
              </w:rPr>
              <w:t>not</w:t>
            </w:r>
            <w:r w:rsidRPr="00851425">
              <w:rPr>
                <w:noProof/>
                <w:sz w:val="22"/>
                <w:szCs w:val="22"/>
                <w:lang w:val="fr-FR"/>
              </w:rPr>
              <w:t xml:space="preserve"> harmful to the aquatic environment</w:t>
            </w:r>
          </w:p>
        </w:tc>
      </w:tr>
      <w:tr w:rsidR="00EA645C" w:rsidRPr="00C55F72" w14:paraId="6795D74F" w14:textId="77777777" w:rsidTr="00C55F72">
        <w:tc>
          <w:tcPr>
            <w:tcW w:w="2448" w:type="dxa"/>
            <w:shd w:val="clear" w:color="auto" w:fill="auto"/>
          </w:tcPr>
          <w:p w14:paraId="00C00E22" w14:textId="77777777" w:rsidR="00EA645C" w:rsidRPr="00C55F72" w:rsidRDefault="00EA645C" w:rsidP="00C55F72">
            <w:pPr>
              <w:spacing w:before="0" w:after="0"/>
              <w:rPr>
                <w:sz w:val="22"/>
                <w:szCs w:val="22"/>
              </w:rPr>
            </w:pPr>
            <w:r w:rsidRPr="00C55F72">
              <w:rPr>
                <w:sz w:val="22"/>
                <w:szCs w:val="22"/>
              </w:rPr>
              <w:t>Blue-green algae:</w:t>
            </w:r>
          </w:p>
        </w:tc>
        <w:tc>
          <w:tcPr>
            <w:tcW w:w="8568" w:type="dxa"/>
            <w:shd w:val="clear" w:color="auto" w:fill="auto"/>
          </w:tcPr>
          <w:p w14:paraId="62EADFBA" w14:textId="4747D8C3" w:rsidR="00EA645C" w:rsidRPr="00C55F72" w:rsidRDefault="00EA645C" w:rsidP="00C55F72">
            <w:pPr>
              <w:spacing w:before="0" w:after="0"/>
              <w:rPr>
                <w:sz w:val="22"/>
                <w:szCs w:val="22"/>
                <w:lang w:val="nl-NL"/>
              </w:rPr>
            </w:pPr>
            <w:r w:rsidRPr="00851425">
              <w:rPr>
                <w:noProof/>
                <w:sz w:val="22"/>
                <w:szCs w:val="22"/>
                <w:lang w:val="nl-NL"/>
              </w:rPr>
              <w:t xml:space="preserve">This product is </w:t>
            </w:r>
            <w:r w:rsidR="00A75059">
              <w:rPr>
                <w:noProof/>
                <w:sz w:val="22"/>
                <w:szCs w:val="22"/>
                <w:lang w:val="nl-NL"/>
              </w:rPr>
              <w:t>not</w:t>
            </w:r>
            <w:r w:rsidRPr="00851425">
              <w:rPr>
                <w:noProof/>
                <w:sz w:val="22"/>
                <w:szCs w:val="22"/>
                <w:lang w:val="nl-NL"/>
              </w:rPr>
              <w:t xml:space="preserve"> harmful to aquatic plant life.</w:t>
            </w:r>
          </w:p>
        </w:tc>
      </w:tr>
      <w:tr w:rsidR="00EA645C" w:rsidRPr="00C55F72" w14:paraId="15F0B3CB" w14:textId="77777777" w:rsidTr="00C55F72">
        <w:tc>
          <w:tcPr>
            <w:tcW w:w="2448" w:type="dxa"/>
            <w:shd w:val="clear" w:color="auto" w:fill="auto"/>
          </w:tcPr>
          <w:p w14:paraId="7A71D6D9" w14:textId="77777777" w:rsidR="00EA645C" w:rsidRPr="00C55F72" w:rsidRDefault="00EA645C" w:rsidP="00C55F72">
            <w:pPr>
              <w:spacing w:before="0" w:after="0"/>
              <w:rPr>
                <w:sz w:val="22"/>
                <w:szCs w:val="22"/>
              </w:rPr>
            </w:pPr>
            <w:r w:rsidRPr="00C55F72">
              <w:rPr>
                <w:sz w:val="22"/>
                <w:szCs w:val="22"/>
              </w:rPr>
              <w:t>Green algae:</w:t>
            </w:r>
          </w:p>
        </w:tc>
        <w:tc>
          <w:tcPr>
            <w:tcW w:w="8568" w:type="dxa"/>
            <w:shd w:val="clear" w:color="auto" w:fill="auto"/>
          </w:tcPr>
          <w:p w14:paraId="7C4C4B46" w14:textId="4AB4BCC0" w:rsidR="00EA645C" w:rsidRPr="00C55F72" w:rsidRDefault="00EA645C" w:rsidP="00C55F72">
            <w:pPr>
              <w:spacing w:before="0" w:after="0"/>
              <w:rPr>
                <w:sz w:val="22"/>
                <w:szCs w:val="22"/>
              </w:rPr>
            </w:pPr>
            <w:r w:rsidRPr="00851425">
              <w:rPr>
                <w:noProof/>
                <w:sz w:val="22"/>
                <w:szCs w:val="22"/>
              </w:rPr>
              <w:t xml:space="preserve">This product is </w:t>
            </w:r>
            <w:r w:rsidR="00A75059">
              <w:rPr>
                <w:noProof/>
                <w:sz w:val="22"/>
                <w:szCs w:val="22"/>
              </w:rPr>
              <w:t>not</w:t>
            </w:r>
            <w:r w:rsidRPr="00851425">
              <w:rPr>
                <w:noProof/>
                <w:sz w:val="22"/>
                <w:szCs w:val="22"/>
              </w:rPr>
              <w:t xml:space="preserve"> harmful to aquatic plant life.</w:t>
            </w:r>
          </w:p>
        </w:tc>
      </w:tr>
    </w:tbl>
    <w:p w14:paraId="4E2E33DC" w14:textId="1E405E13" w:rsidR="00EA645C" w:rsidRDefault="00EA645C" w:rsidP="00566A76">
      <w:pPr>
        <w:spacing w:before="60" w:after="40"/>
        <w:rPr>
          <w:sz w:val="22"/>
          <w:szCs w:val="22"/>
        </w:rPr>
      </w:pPr>
      <w:r>
        <w:rPr>
          <w:b/>
          <w:bCs/>
          <w:sz w:val="22"/>
          <w:szCs w:val="22"/>
        </w:rPr>
        <w:t xml:space="preserve">Persistence/Biodegradability: </w:t>
      </w:r>
      <w:r w:rsidR="007F66A9">
        <w:rPr>
          <w:noProof/>
          <w:sz w:val="22"/>
          <w:szCs w:val="22"/>
        </w:rPr>
        <w:t>Information not available</w:t>
      </w:r>
    </w:p>
    <w:p w14:paraId="5D8852D7" w14:textId="2DDFBD29" w:rsidR="00EA645C" w:rsidRDefault="00EA645C" w:rsidP="00566A76">
      <w:pPr>
        <w:spacing w:before="60" w:after="40"/>
        <w:rPr>
          <w:sz w:val="22"/>
          <w:szCs w:val="22"/>
        </w:rPr>
      </w:pPr>
      <w:r>
        <w:rPr>
          <w:b/>
          <w:bCs/>
          <w:sz w:val="22"/>
          <w:szCs w:val="22"/>
        </w:rPr>
        <w:t xml:space="preserve">Mobility: </w:t>
      </w:r>
      <w:r w:rsidR="007F66A9">
        <w:rPr>
          <w:noProof/>
          <w:sz w:val="22"/>
          <w:szCs w:val="22"/>
        </w:rPr>
        <w:t>Information not available</w:t>
      </w:r>
    </w:p>
    <w:p w14:paraId="51DEECBA" w14:textId="77777777" w:rsidR="00EA645C" w:rsidRDefault="00EA645C" w:rsidP="000A6172">
      <w:pPr>
        <w:pStyle w:val="StyleHeading1PatternClearCustomColorRGB201237255"/>
      </w:pPr>
      <w:r>
        <w:t>DISPOSAL CONSIDERATIONS</w:t>
      </w:r>
    </w:p>
    <w:p w14:paraId="702C879D" w14:textId="77777777" w:rsidR="00EA645C" w:rsidRPr="00E35EE9" w:rsidRDefault="00EA645C" w:rsidP="00E35EE9">
      <w:pPr>
        <w:spacing w:before="60" w:after="40"/>
        <w:rPr>
          <w:b/>
          <w:bCs/>
          <w:sz w:val="22"/>
          <w:szCs w:val="22"/>
          <w:u w:val="single"/>
        </w:rPr>
      </w:pPr>
      <w:r w:rsidRPr="00E35EE9">
        <w:rPr>
          <w:b/>
          <w:bCs/>
          <w:sz w:val="22"/>
          <w:szCs w:val="22"/>
          <w:u w:val="single"/>
        </w:rPr>
        <w:t>Disposal Methods</w:t>
      </w:r>
    </w:p>
    <w:p w14:paraId="775B8F63" w14:textId="77777777" w:rsidR="00EA645C" w:rsidRDefault="00EA645C" w:rsidP="00E35EE9">
      <w:pPr>
        <w:spacing w:before="60" w:after="40"/>
        <w:rPr>
          <w:sz w:val="22"/>
          <w:szCs w:val="22"/>
        </w:rPr>
      </w:pPr>
      <w:r w:rsidRPr="00E35EE9">
        <w:rPr>
          <w:sz w:val="22"/>
          <w:szCs w:val="22"/>
        </w:rPr>
        <w:t>Empty packaging should be taken for recycling, recovery or disposal through a suitably</w:t>
      </w:r>
      <w:r>
        <w:rPr>
          <w:sz w:val="22"/>
          <w:szCs w:val="22"/>
        </w:rPr>
        <w:t xml:space="preserve"> qualified or licensed contractor.  Care should be taken to ensure compliance with national and local authorities.  Packaging may still contain product residue that may be harmful.  Ensure that empty packaging is managed in accordance with Dangerous Goods regulations.</w:t>
      </w:r>
    </w:p>
    <w:p w14:paraId="0E98C4D3" w14:textId="77777777" w:rsidR="00EA645C" w:rsidRDefault="00EA645C" w:rsidP="00E35EE9">
      <w:pPr>
        <w:spacing w:before="60" w:after="40"/>
        <w:rPr>
          <w:b/>
          <w:bCs/>
          <w:sz w:val="22"/>
          <w:szCs w:val="22"/>
          <w:u w:val="single"/>
        </w:rPr>
      </w:pPr>
      <w:r>
        <w:rPr>
          <w:b/>
          <w:bCs/>
          <w:sz w:val="22"/>
          <w:szCs w:val="22"/>
          <w:u w:val="single"/>
        </w:rPr>
        <w:t>Special Precautions</w:t>
      </w:r>
    </w:p>
    <w:p w14:paraId="15C38FDF" w14:textId="77777777" w:rsidR="00EA645C" w:rsidRDefault="00EA645C" w:rsidP="00E35EE9">
      <w:pPr>
        <w:spacing w:before="60" w:after="40"/>
        <w:rPr>
          <w:sz w:val="22"/>
          <w:szCs w:val="22"/>
        </w:rPr>
      </w:pPr>
      <w:r>
        <w:rPr>
          <w:sz w:val="22"/>
          <w:szCs w:val="22"/>
        </w:rPr>
        <w:t>This product is not suitable for disposal by either landfill or via municipal sewers, drains, natural streams or rivers.  This product should be treated and disposed through chemical waste treatment, or considered for use in recycling.</w:t>
      </w:r>
    </w:p>
    <w:p w14:paraId="0A7320DA" w14:textId="77777777" w:rsidR="00EA645C" w:rsidRDefault="00EA645C" w:rsidP="000A6172">
      <w:pPr>
        <w:pStyle w:val="StyleHeading1PatternClearCustomColorRGB201237255"/>
      </w:pPr>
      <w:r>
        <w:t>TRANSPORT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50"/>
        <w:gridCol w:w="1653"/>
        <w:gridCol w:w="2027"/>
        <w:gridCol w:w="1631"/>
        <w:gridCol w:w="1919"/>
      </w:tblGrid>
      <w:tr w:rsidR="00EA645C" w:rsidRPr="00C55F72" w14:paraId="69411722" w14:textId="77777777" w:rsidTr="00C55F72">
        <w:tc>
          <w:tcPr>
            <w:tcW w:w="3570" w:type="dxa"/>
            <w:gridSpan w:val="2"/>
            <w:shd w:val="clear" w:color="auto" w:fill="000000"/>
          </w:tcPr>
          <w:p w14:paraId="7DBFFF91" w14:textId="77777777" w:rsidR="00EA645C" w:rsidRPr="00C55F72" w:rsidRDefault="00EA645C" w:rsidP="00C55F72">
            <w:pPr>
              <w:spacing w:before="60" w:after="40"/>
              <w:jc w:val="center"/>
              <w:rPr>
                <w:b/>
                <w:bCs/>
                <w:color w:val="EAEAEA"/>
                <w:sz w:val="20"/>
                <w:szCs w:val="20"/>
              </w:rPr>
            </w:pPr>
            <w:r w:rsidRPr="00C55F72">
              <w:rPr>
                <w:b/>
                <w:bCs/>
                <w:color w:val="EAEAEA"/>
                <w:sz w:val="20"/>
                <w:szCs w:val="20"/>
              </w:rPr>
              <w:t>Road and Rail Transport</w:t>
            </w:r>
          </w:p>
        </w:tc>
        <w:tc>
          <w:tcPr>
            <w:tcW w:w="3680" w:type="dxa"/>
            <w:gridSpan w:val="2"/>
            <w:shd w:val="clear" w:color="auto" w:fill="000000"/>
          </w:tcPr>
          <w:p w14:paraId="49BC5C9B" w14:textId="77777777" w:rsidR="00EA645C" w:rsidRPr="00C55F72" w:rsidRDefault="00EA645C" w:rsidP="00C55F72">
            <w:pPr>
              <w:spacing w:before="60" w:after="40"/>
              <w:jc w:val="center"/>
              <w:rPr>
                <w:b/>
                <w:bCs/>
                <w:color w:val="EAEAEA"/>
                <w:sz w:val="20"/>
                <w:szCs w:val="20"/>
              </w:rPr>
            </w:pPr>
            <w:r w:rsidRPr="00C55F72">
              <w:rPr>
                <w:b/>
                <w:bCs/>
                <w:color w:val="EAEAEA"/>
                <w:sz w:val="20"/>
                <w:szCs w:val="20"/>
              </w:rPr>
              <w:t>Marine Transport</w:t>
            </w:r>
          </w:p>
        </w:tc>
        <w:tc>
          <w:tcPr>
            <w:tcW w:w="3550" w:type="dxa"/>
            <w:gridSpan w:val="2"/>
            <w:shd w:val="clear" w:color="auto" w:fill="000000"/>
          </w:tcPr>
          <w:p w14:paraId="5A3974C2" w14:textId="77777777" w:rsidR="00EA645C" w:rsidRPr="00C55F72" w:rsidRDefault="00EA645C" w:rsidP="00C55F72">
            <w:pPr>
              <w:spacing w:before="60" w:after="40"/>
              <w:jc w:val="center"/>
              <w:rPr>
                <w:b/>
                <w:bCs/>
                <w:color w:val="EAEAEA"/>
                <w:sz w:val="20"/>
                <w:szCs w:val="20"/>
              </w:rPr>
            </w:pPr>
            <w:r w:rsidRPr="00C55F72">
              <w:rPr>
                <w:b/>
                <w:bCs/>
                <w:color w:val="EAEAEA"/>
                <w:sz w:val="20"/>
                <w:szCs w:val="20"/>
              </w:rPr>
              <w:t>Air Transport</w:t>
            </w:r>
          </w:p>
        </w:tc>
      </w:tr>
      <w:tr w:rsidR="00EA645C" w:rsidRPr="00C55F72" w14:paraId="5F968A8E" w14:textId="77777777" w:rsidTr="00C55F72">
        <w:tc>
          <w:tcPr>
            <w:tcW w:w="1620" w:type="dxa"/>
            <w:shd w:val="clear" w:color="auto" w:fill="E6E6E6"/>
          </w:tcPr>
          <w:p w14:paraId="01215955" w14:textId="77777777" w:rsidR="00EA645C" w:rsidRPr="00C55F72" w:rsidRDefault="00EA645C" w:rsidP="00C55F72">
            <w:pPr>
              <w:spacing w:before="60" w:after="40"/>
              <w:rPr>
                <w:b/>
                <w:bCs/>
                <w:sz w:val="18"/>
                <w:szCs w:val="18"/>
              </w:rPr>
            </w:pPr>
            <w:r w:rsidRPr="00C55F72">
              <w:rPr>
                <w:b/>
                <w:bCs/>
                <w:sz w:val="18"/>
                <w:szCs w:val="18"/>
              </w:rPr>
              <w:t>UN No.</w:t>
            </w:r>
          </w:p>
        </w:tc>
        <w:tc>
          <w:tcPr>
            <w:tcW w:w="1950" w:type="dxa"/>
            <w:shd w:val="clear" w:color="auto" w:fill="auto"/>
          </w:tcPr>
          <w:p w14:paraId="776CCD85" w14:textId="0A2FFC00" w:rsidR="00EA645C" w:rsidRPr="00C55F72" w:rsidRDefault="00723661" w:rsidP="00C55F72">
            <w:pPr>
              <w:spacing w:before="60" w:after="40"/>
              <w:rPr>
                <w:sz w:val="20"/>
                <w:szCs w:val="20"/>
              </w:rPr>
            </w:pPr>
            <w:r>
              <w:rPr>
                <w:sz w:val="20"/>
                <w:szCs w:val="20"/>
              </w:rPr>
              <w:t>None</w:t>
            </w:r>
          </w:p>
        </w:tc>
        <w:tc>
          <w:tcPr>
            <w:tcW w:w="1653" w:type="dxa"/>
            <w:shd w:val="clear" w:color="auto" w:fill="E6E6E6"/>
          </w:tcPr>
          <w:p w14:paraId="241557A3" w14:textId="77777777" w:rsidR="00EA645C" w:rsidRPr="00C55F72" w:rsidRDefault="00EA645C" w:rsidP="00C55F72">
            <w:pPr>
              <w:spacing w:before="60" w:after="40"/>
              <w:rPr>
                <w:b/>
                <w:bCs/>
                <w:sz w:val="18"/>
                <w:szCs w:val="18"/>
              </w:rPr>
            </w:pPr>
            <w:r w:rsidRPr="00C55F72">
              <w:rPr>
                <w:b/>
                <w:bCs/>
                <w:sz w:val="18"/>
                <w:szCs w:val="18"/>
              </w:rPr>
              <w:t>UN No.</w:t>
            </w:r>
          </w:p>
        </w:tc>
        <w:tc>
          <w:tcPr>
            <w:tcW w:w="2027" w:type="dxa"/>
            <w:shd w:val="clear" w:color="auto" w:fill="auto"/>
          </w:tcPr>
          <w:p w14:paraId="61CFD204" w14:textId="30D3222A" w:rsidR="00EA645C" w:rsidRPr="00C55F72" w:rsidRDefault="00723661" w:rsidP="00C55F72">
            <w:pPr>
              <w:spacing w:before="60" w:after="40"/>
              <w:rPr>
                <w:sz w:val="20"/>
                <w:szCs w:val="20"/>
              </w:rPr>
            </w:pPr>
            <w:r>
              <w:rPr>
                <w:sz w:val="20"/>
                <w:szCs w:val="20"/>
              </w:rPr>
              <w:t>None</w:t>
            </w:r>
          </w:p>
        </w:tc>
        <w:tc>
          <w:tcPr>
            <w:tcW w:w="1631" w:type="dxa"/>
            <w:shd w:val="clear" w:color="auto" w:fill="E6E6E6"/>
          </w:tcPr>
          <w:p w14:paraId="7CB8E06E" w14:textId="77777777" w:rsidR="00EA645C" w:rsidRPr="00C55F72" w:rsidRDefault="00EA645C" w:rsidP="00C55F72">
            <w:pPr>
              <w:spacing w:before="60" w:after="40"/>
              <w:rPr>
                <w:b/>
                <w:bCs/>
                <w:sz w:val="18"/>
                <w:szCs w:val="18"/>
              </w:rPr>
            </w:pPr>
            <w:r w:rsidRPr="00C55F72">
              <w:rPr>
                <w:b/>
                <w:bCs/>
                <w:sz w:val="18"/>
                <w:szCs w:val="18"/>
              </w:rPr>
              <w:t>UN No.</w:t>
            </w:r>
          </w:p>
        </w:tc>
        <w:tc>
          <w:tcPr>
            <w:tcW w:w="1919" w:type="dxa"/>
            <w:shd w:val="clear" w:color="auto" w:fill="auto"/>
          </w:tcPr>
          <w:p w14:paraId="5B86DB43" w14:textId="746F84BA" w:rsidR="00EA645C" w:rsidRPr="00C55F72" w:rsidRDefault="00723661" w:rsidP="00C55F72">
            <w:pPr>
              <w:spacing w:before="60" w:after="40"/>
              <w:rPr>
                <w:sz w:val="20"/>
                <w:szCs w:val="20"/>
                <w:lang w:val="fr-FR"/>
              </w:rPr>
            </w:pPr>
            <w:r>
              <w:rPr>
                <w:sz w:val="20"/>
                <w:szCs w:val="20"/>
                <w:lang w:val="fr-FR"/>
              </w:rPr>
              <w:t>None</w:t>
            </w:r>
          </w:p>
        </w:tc>
      </w:tr>
      <w:tr w:rsidR="00EA645C" w:rsidRPr="00C55F72" w14:paraId="0EED9231" w14:textId="77777777" w:rsidTr="00C55F72">
        <w:tc>
          <w:tcPr>
            <w:tcW w:w="1620" w:type="dxa"/>
            <w:shd w:val="clear" w:color="auto" w:fill="E6E6E6"/>
          </w:tcPr>
          <w:p w14:paraId="2D4E5509" w14:textId="77777777" w:rsidR="00EA645C" w:rsidRPr="00C55F72" w:rsidRDefault="00EA645C" w:rsidP="00C55F72">
            <w:pPr>
              <w:spacing w:before="60" w:after="40"/>
              <w:rPr>
                <w:b/>
                <w:bCs/>
                <w:sz w:val="18"/>
                <w:szCs w:val="18"/>
              </w:rPr>
            </w:pPr>
            <w:r w:rsidRPr="00C55F72">
              <w:rPr>
                <w:b/>
                <w:bCs/>
                <w:sz w:val="18"/>
                <w:szCs w:val="18"/>
              </w:rPr>
              <w:t>Proper Shipping Name</w:t>
            </w:r>
          </w:p>
        </w:tc>
        <w:tc>
          <w:tcPr>
            <w:tcW w:w="1950" w:type="dxa"/>
            <w:shd w:val="clear" w:color="auto" w:fill="auto"/>
          </w:tcPr>
          <w:p w14:paraId="3120FFE1" w14:textId="0FBFD9B2" w:rsidR="00665AE1" w:rsidRPr="00C55F72" w:rsidRDefault="00723661" w:rsidP="00C55F72">
            <w:pPr>
              <w:spacing w:before="60" w:after="40"/>
              <w:rPr>
                <w:sz w:val="20"/>
                <w:szCs w:val="20"/>
                <w:lang w:val="fr-FR"/>
              </w:rPr>
            </w:pPr>
            <w:r>
              <w:rPr>
                <w:sz w:val="20"/>
                <w:szCs w:val="20"/>
                <w:lang w:val="fr-FR"/>
              </w:rPr>
              <w:t>Paint and paint related materials</w:t>
            </w:r>
          </w:p>
        </w:tc>
        <w:tc>
          <w:tcPr>
            <w:tcW w:w="1653" w:type="dxa"/>
            <w:shd w:val="clear" w:color="auto" w:fill="E6E6E6"/>
          </w:tcPr>
          <w:p w14:paraId="5A052AC3" w14:textId="77777777" w:rsidR="00EA645C" w:rsidRPr="00C55F72" w:rsidRDefault="00EA645C" w:rsidP="00C55F72">
            <w:pPr>
              <w:spacing w:before="60" w:after="40"/>
              <w:rPr>
                <w:b/>
                <w:bCs/>
                <w:sz w:val="18"/>
                <w:szCs w:val="18"/>
              </w:rPr>
            </w:pPr>
            <w:r w:rsidRPr="00C55F72">
              <w:rPr>
                <w:b/>
                <w:bCs/>
                <w:sz w:val="18"/>
                <w:szCs w:val="18"/>
              </w:rPr>
              <w:t>Proper Shipping Name</w:t>
            </w:r>
          </w:p>
        </w:tc>
        <w:tc>
          <w:tcPr>
            <w:tcW w:w="2027" w:type="dxa"/>
            <w:shd w:val="clear" w:color="auto" w:fill="auto"/>
          </w:tcPr>
          <w:p w14:paraId="13465462" w14:textId="4B8956A7" w:rsidR="00EA645C" w:rsidRPr="00C55F72" w:rsidRDefault="00723661" w:rsidP="00665AE1">
            <w:pPr>
              <w:spacing w:before="60" w:after="40"/>
              <w:rPr>
                <w:sz w:val="20"/>
                <w:szCs w:val="20"/>
                <w:lang w:val="fr-FR"/>
              </w:rPr>
            </w:pPr>
            <w:r>
              <w:rPr>
                <w:sz w:val="20"/>
                <w:szCs w:val="20"/>
                <w:lang w:val="fr-FR"/>
              </w:rPr>
              <w:t>Paint and paint related materials</w:t>
            </w:r>
          </w:p>
        </w:tc>
        <w:tc>
          <w:tcPr>
            <w:tcW w:w="1631" w:type="dxa"/>
            <w:shd w:val="clear" w:color="auto" w:fill="E6E6E6"/>
          </w:tcPr>
          <w:p w14:paraId="0C1FE967" w14:textId="77777777" w:rsidR="00EA645C" w:rsidRPr="00C55F72" w:rsidRDefault="00EA645C" w:rsidP="00C55F72">
            <w:pPr>
              <w:spacing w:before="60" w:after="40"/>
              <w:rPr>
                <w:b/>
                <w:bCs/>
                <w:sz w:val="18"/>
                <w:szCs w:val="18"/>
              </w:rPr>
            </w:pPr>
            <w:r w:rsidRPr="00C55F72">
              <w:rPr>
                <w:b/>
                <w:bCs/>
                <w:sz w:val="18"/>
                <w:szCs w:val="18"/>
              </w:rPr>
              <w:t>Proper Shipping Name</w:t>
            </w:r>
          </w:p>
        </w:tc>
        <w:tc>
          <w:tcPr>
            <w:tcW w:w="1919" w:type="dxa"/>
            <w:shd w:val="clear" w:color="auto" w:fill="auto"/>
          </w:tcPr>
          <w:p w14:paraId="3F49D7EE" w14:textId="6ECE30A3" w:rsidR="00EA645C" w:rsidRPr="00C55F72" w:rsidRDefault="00723661" w:rsidP="00665AE1">
            <w:pPr>
              <w:spacing w:before="60" w:after="40"/>
              <w:rPr>
                <w:sz w:val="20"/>
                <w:szCs w:val="20"/>
                <w:lang w:val="fr-FR"/>
              </w:rPr>
            </w:pPr>
            <w:r>
              <w:rPr>
                <w:sz w:val="20"/>
                <w:szCs w:val="20"/>
                <w:lang w:val="fr-FR"/>
              </w:rPr>
              <w:t>Paint and paint related materials</w:t>
            </w:r>
          </w:p>
        </w:tc>
      </w:tr>
      <w:tr w:rsidR="00EA645C" w:rsidRPr="00C55F72" w14:paraId="04F28647" w14:textId="77777777" w:rsidTr="00C55F72">
        <w:tc>
          <w:tcPr>
            <w:tcW w:w="1620" w:type="dxa"/>
            <w:shd w:val="clear" w:color="auto" w:fill="E6E6E6"/>
          </w:tcPr>
          <w:p w14:paraId="4B0E1547" w14:textId="77777777" w:rsidR="00EA645C" w:rsidRPr="00C55F72" w:rsidRDefault="00EA645C" w:rsidP="00C55F72">
            <w:pPr>
              <w:spacing w:before="60" w:after="40"/>
              <w:rPr>
                <w:b/>
                <w:bCs/>
                <w:sz w:val="18"/>
                <w:szCs w:val="18"/>
              </w:rPr>
            </w:pPr>
            <w:r w:rsidRPr="00C55F72">
              <w:rPr>
                <w:b/>
                <w:bCs/>
                <w:sz w:val="18"/>
                <w:szCs w:val="18"/>
              </w:rPr>
              <w:t>DG Class</w:t>
            </w:r>
          </w:p>
        </w:tc>
        <w:tc>
          <w:tcPr>
            <w:tcW w:w="1950" w:type="dxa"/>
            <w:shd w:val="clear" w:color="auto" w:fill="auto"/>
          </w:tcPr>
          <w:p w14:paraId="76531676" w14:textId="3092C44C" w:rsidR="00EA645C" w:rsidRPr="00C55F72" w:rsidRDefault="00723661" w:rsidP="00C55F72">
            <w:pPr>
              <w:spacing w:before="60" w:after="40"/>
              <w:rPr>
                <w:sz w:val="20"/>
                <w:szCs w:val="20"/>
              </w:rPr>
            </w:pPr>
            <w:r>
              <w:rPr>
                <w:sz w:val="20"/>
                <w:szCs w:val="20"/>
              </w:rPr>
              <w:t>None</w:t>
            </w:r>
          </w:p>
        </w:tc>
        <w:tc>
          <w:tcPr>
            <w:tcW w:w="1653" w:type="dxa"/>
            <w:shd w:val="clear" w:color="auto" w:fill="E6E6E6"/>
          </w:tcPr>
          <w:p w14:paraId="6C91AC9E" w14:textId="77777777" w:rsidR="00EA645C" w:rsidRPr="00C55F72" w:rsidRDefault="00EA645C" w:rsidP="00C55F72">
            <w:pPr>
              <w:spacing w:before="60" w:after="40"/>
              <w:rPr>
                <w:b/>
                <w:bCs/>
                <w:sz w:val="18"/>
                <w:szCs w:val="18"/>
              </w:rPr>
            </w:pPr>
            <w:r w:rsidRPr="00C55F72">
              <w:rPr>
                <w:b/>
                <w:bCs/>
                <w:sz w:val="18"/>
                <w:szCs w:val="18"/>
              </w:rPr>
              <w:t>DG Class</w:t>
            </w:r>
          </w:p>
        </w:tc>
        <w:tc>
          <w:tcPr>
            <w:tcW w:w="2027" w:type="dxa"/>
            <w:shd w:val="clear" w:color="auto" w:fill="auto"/>
          </w:tcPr>
          <w:p w14:paraId="2B981E10" w14:textId="0440CB38" w:rsidR="00EA645C" w:rsidRPr="00C55F72" w:rsidRDefault="00723661" w:rsidP="00C55F72">
            <w:pPr>
              <w:spacing w:before="60" w:after="40"/>
              <w:rPr>
                <w:sz w:val="20"/>
                <w:szCs w:val="20"/>
              </w:rPr>
            </w:pPr>
            <w:r>
              <w:rPr>
                <w:sz w:val="20"/>
                <w:szCs w:val="20"/>
              </w:rPr>
              <w:t>None</w:t>
            </w:r>
          </w:p>
        </w:tc>
        <w:tc>
          <w:tcPr>
            <w:tcW w:w="1631" w:type="dxa"/>
            <w:shd w:val="clear" w:color="auto" w:fill="E6E6E6"/>
          </w:tcPr>
          <w:p w14:paraId="05C61E9D" w14:textId="77777777" w:rsidR="00EA645C" w:rsidRPr="00C55F72" w:rsidRDefault="00EA645C" w:rsidP="00C55F72">
            <w:pPr>
              <w:spacing w:before="60" w:after="40"/>
              <w:rPr>
                <w:b/>
                <w:bCs/>
                <w:sz w:val="18"/>
                <w:szCs w:val="18"/>
              </w:rPr>
            </w:pPr>
            <w:r w:rsidRPr="00C55F72">
              <w:rPr>
                <w:b/>
                <w:bCs/>
                <w:sz w:val="18"/>
                <w:szCs w:val="18"/>
              </w:rPr>
              <w:t>DG Class</w:t>
            </w:r>
          </w:p>
        </w:tc>
        <w:tc>
          <w:tcPr>
            <w:tcW w:w="1919" w:type="dxa"/>
            <w:shd w:val="clear" w:color="auto" w:fill="auto"/>
          </w:tcPr>
          <w:p w14:paraId="1C911580" w14:textId="2BBDB4C8" w:rsidR="00EA645C" w:rsidRPr="00C55F72" w:rsidRDefault="00723661" w:rsidP="00C55F72">
            <w:pPr>
              <w:spacing w:before="60" w:after="40"/>
              <w:rPr>
                <w:sz w:val="20"/>
                <w:szCs w:val="20"/>
              </w:rPr>
            </w:pPr>
            <w:r>
              <w:rPr>
                <w:sz w:val="20"/>
                <w:szCs w:val="20"/>
              </w:rPr>
              <w:t>None</w:t>
            </w:r>
          </w:p>
        </w:tc>
      </w:tr>
      <w:tr w:rsidR="00EA645C" w:rsidRPr="00C55F72" w14:paraId="05F1CA9C" w14:textId="77777777" w:rsidTr="00C55F72">
        <w:tc>
          <w:tcPr>
            <w:tcW w:w="1620" w:type="dxa"/>
            <w:shd w:val="clear" w:color="auto" w:fill="E6E6E6"/>
          </w:tcPr>
          <w:p w14:paraId="6715FCCD" w14:textId="77777777" w:rsidR="00EA645C" w:rsidRPr="00C55F72" w:rsidRDefault="00EA645C" w:rsidP="00C55F72">
            <w:pPr>
              <w:spacing w:before="60" w:after="40"/>
              <w:rPr>
                <w:b/>
                <w:bCs/>
                <w:sz w:val="18"/>
                <w:szCs w:val="18"/>
              </w:rPr>
            </w:pPr>
            <w:r w:rsidRPr="00C55F72">
              <w:rPr>
                <w:b/>
                <w:bCs/>
                <w:sz w:val="18"/>
                <w:szCs w:val="18"/>
              </w:rPr>
              <w:t>Sub. Risk</w:t>
            </w:r>
          </w:p>
        </w:tc>
        <w:tc>
          <w:tcPr>
            <w:tcW w:w="1950" w:type="dxa"/>
            <w:shd w:val="clear" w:color="auto" w:fill="auto"/>
          </w:tcPr>
          <w:p w14:paraId="5190285A" w14:textId="77777777" w:rsidR="00EA645C" w:rsidRPr="00C55F72" w:rsidRDefault="00EA645C" w:rsidP="00C55F72">
            <w:pPr>
              <w:spacing w:before="60" w:after="40"/>
              <w:rPr>
                <w:sz w:val="20"/>
                <w:szCs w:val="20"/>
              </w:rPr>
            </w:pPr>
            <w:r w:rsidRPr="00851425">
              <w:rPr>
                <w:noProof/>
                <w:sz w:val="20"/>
                <w:szCs w:val="20"/>
              </w:rPr>
              <w:t>None</w:t>
            </w:r>
          </w:p>
        </w:tc>
        <w:tc>
          <w:tcPr>
            <w:tcW w:w="1653" w:type="dxa"/>
            <w:shd w:val="clear" w:color="auto" w:fill="E6E6E6"/>
          </w:tcPr>
          <w:p w14:paraId="2268E368" w14:textId="77777777" w:rsidR="00EA645C" w:rsidRPr="00C55F72" w:rsidRDefault="00EA645C" w:rsidP="00C55F72">
            <w:pPr>
              <w:spacing w:before="60" w:after="40"/>
              <w:rPr>
                <w:b/>
                <w:bCs/>
                <w:sz w:val="18"/>
                <w:szCs w:val="18"/>
              </w:rPr>
            </w:pPr>
            <w:r w:rsidRPr="00C55F72">
              <w:rPr>
                <w:b/>
                <w:bCs/>
                <w:sz w:val="18"/>
                <w:szCs w:val="18"/>
              </w:rPr>
              <w:t>Sub. Risk</w:t>
            </w:r>
          </w:p>
        </w:tc>
        <w:tc>
          <w:tcPr>
            <w:tcW w:w="2027" w:type="dxa"/>
            <w:shd w:val="clear" w:color="auto" w:fill="auto"/>
          </w:tcPr>
          <w:p w14:paraId="2CE8D709" w14:textId="77777777" w:rsidR="00EA645C" w:rsidRPr="00C55F72" w:rsidRDefault="00EA645C" w:rsidP="00C55F72">
            <w:pPr>
              <w:spacing w:before="60" w:after="40"/>
              <w:rPr>
                <w:sz w:val="20"/>
                <w:szCs w:val="20"/>
              </w:rPr>
            </w:pPr>
            <w:r w:rsidRPr="00851425">
              <w:rPr>
                <w:noProof/>
                <w:sz w:val="20"/>
                <w:szCs w:val="20"/>
              </w:rPr>
              <w:t>None</w:t>
            </w:r>
          </w:p>
        </w:tc>
        <w:tc>
          <w:tcPr>
            <w:tcW w:w="1631" w:type="dxa"/>
            <w:shd w:val="clear" w:color="auto" w:fill="E6E6E6"/>
          </w:tcPr>
          <w:p w14:paraId="7B8E4E54" w14:textId="77777777" w:rsidR="00EA645C" w:rsidRPr="00C55F72" w:rsidRDefault="00EA645C" w:rsidP="00C55F72">
            <w:pPr>
              <w:spacing w:before="60" w:after="40"/>
              <w:rPr>
                <w:b/>
                <w:bCs/>
                <w:sz w:val="18"/>
                <w:szCs w:val="18"/>
              </w:rPr>
            </w:pPr>
            <w:r w:rsidRPr="00C55F72">
              <w:rPr>
                <w:b/>
                <w:bCs/>
                <w:sz w:val="18"/>
                <w:szCs w:val="18"/>
              </w:rPr>
              <w:t>Sub. Risk</w:t>
            </w:r>
          </w:p>
        </w:tc>
        <w:tc>
          <w:tcPr>
            <w:tcW w:w="1919" w:type="dxa"/>
            <w:shd w:val="clear" w:color="auto" w:fill="auto"/>
          </w:tcPr>
          <w:p w14:paraId="1D5FF975" w14:textId="77777777" w:rsidR="00EA645C" w:rsidRPr="00C55F72" w:rsidRDefault="00EA645C" w:rsidP="00C55F72">
            <w:pPr>
              <w:spacing w:before="60" w:after="40"/>
              <w:rPr>
                <w:sz w:val="20"/>
                <w:szCs w:val="20"/>
              </w:rPr>
            </w:pPr>
            <w:r w:rsidRPr="00851425">
              <w:rPr>
                <w:noProof/>
                <w:sz w:val="20"/>
                <w:szCs w:val="20"/>
                <w:lang w:val="fr-FR"/>
              </w:rPr>
              <w:t>None</w:t>
            </w:r>
            <w:r w:rsidRPr="00C55F72">
              <w:rPr>
                <w:sz w:val="20"/>
                <w:szCs w:val="20"/>
              </w:rPr>
              <w:t xml:space="preserve"> </w:t>
            </w:r>
          </w:p>
        </w:tc>
      </w:tr>
      <w:tr w:rsidR="00EA645C" w:rsidRPr="00C55F72" w14:paraId="63D22AB2" w14:textId="77777777" w:rsidTr="00C55F72">
        <w:tc>
          <w:tcPr>
            <w:tcW w:w="1620" w:type="dxa"/>
            <w:tcBorders>
              <w:bottom w:val="single" w:sz="4" w:space="0" w:color="auto"/>
            </w:tcBorders>
            <w:shd w:val="clear" w:color="auto" w:fill="E6E6E6"/>
          </w:tcPr>
          <w:p w14:paraId="27F672A1" w14:textId="77777777" w:rsidR="00EA645C" w:rsidRPr="00C55F72" w:rsidRDefault="00EA645C" w:rsidP="00C55F72">
            <w:pPr>
              <w:spacing w:before="60" w:after="40"/>
              <w:rPr>
                <w:b/>
                <w:bCs/>
                <w:sz w:val="18"/>
                <w:szCs w:val="18"/>
              </w:rPr>
            </w:pPr>
            <w:r w:rsidRPr="00C55F72">
              <w:rPr>
                <w:b/>
                <w:bCs/>
                <w:sz w:val="18"/>
                <w:szCs w:val="18"/>
              </w:rPr>
              <w:t>Packing Group</w:t>
            </w:r>
          </w:p>
        </w:tc>
        <w:tc>
          <w:tcPr>
            <w:tcW w:w="1950" w:type="dxa"/>
            <w:shd w:val="clear" w:color="auto" w:fill="auto"/>
          </w:tcPr>
          <w:p w14:paraId="3498478E" w14:textId="6B2428D1" w:rsidR="00EA645C" w:rsidRPr="00C55F72" w:rsidRDefault="00723661" w:rsidP="00C55F72">
            <w:pPr>
              <w:spacing w:before="60" w:after="40"/>
              <w:rPr>
                <w:sz w:val="20"/>
                <w:szCs w:val="20"/>
              </w:rPr>
            </w:pPr>
            <w:r>
              <w:rPr>
                <w:sz w:val="20"/>
                <w:szCs w:val="20"/>
              </w:rPr>
              <w:t>None</w:t>
            </w:r>
          </w:p>
        </w:tc>
        <w:tc>
          <w:tcPr>
            <w:tcW w:w="1653" w:type="dxa"/>
            <w:tcBorders>
              <w:bottom w:val="single" w:sz="4" w:space="0" w:color="auto"/>
            </w:tcBorders>
            <w:shd w:val="clear" w:color="auto" w:fill="E6E6E6"/>
          </w:tcPr>
          <w:p w14:paraId="50FDEDD9" w14:textId="77777777" w:rsidR="00EA645C" w:rsidRPr="00C55F72" w:rsidRDefault="00EA645C" w:rsidP="00C55F72">
            <w:pPr>
              <w:spacing w:before="60" w:after="40"/>
              <w:rPr>
                <w:b/>
                <w:bCs/>
                <w:sz w:val="18"/>
                <w:szCs w:val="18"/>
              </w:rPr>
            </w:pPr>
            <w:r w:rsidRPr="00C55F72">
              <w:rPr>
                <w:b/>
                <w:bCs/>
                <w:sz w:val="18"/>
                <w:szCs w:val="18"/>
              </w:rPr>
              <w:t>Packing Group</w:t>
            </w:r>
          </w:p>
        </w:tc>
        <w:tc>
          <w:tcPr>
            <w:tcW w:w="2027" w:type="dxa"/>
            <w:shd w:val="clear" w:color="auto" w:fill="auto"/>
          </w:tcPr>
          <w:p w14:paraId="389A80D0" w14:textId="3E5341E8" w:rsidR="00EA645C" w:rsidRPr="00C55F72" w:rsidRDefault="00723661" w:rsidP="00C55F72">
            <w:pPr>
              <w:spacing w:before="60" w:after="40"/>
              <w:rPr>
                <w:sz w:val="20"/>
                <w:szCs w:val="20"/>
              </w:rPr>
            </w:pPr>
            <w:r>
              <w:rPr>
                <w:sz w:val="20"/>
                <w:szCs w:val="20"/>
              </w:rPr>
              <w:t>None</w:t>
            </w:r>
          </w:p>
        </w:tc>
        <w:tc>
          <w:tcPr>
            <w:tcW w:w="1631" w:type="dxa"/>
            <w:tcBorders>
              <w:bottom w:val="single" w:sz="4" w:space="0" w:color="auto"/>
            </w:tcBorders>
            <w:shd w:val="clear" w:color="auto" w:fill="E6E6E6"/>
          </w:tcPr>
          <w:p w14:paraId="1A4C8362" w14:textId="77777777" w:rsidR="00EA645C" w:rsidRPr="00C55F72" w:rsidRDefault="00EA645C" w:rsidP="00C55F72">
            <w:pPr>
              <w:spacing w:before="60" w:after="40"/>
              <w:rPr>
                <w:b/>
                <w:bCs/>
                <w:sz w:val="18"/>
                <w:szCs w:val="18"/>
              </w:rPr>
            </w:pPr>
            <w:r w:rsidRPr="00C55F72">
              <w:rPr>
                <w:b/>
                <w:bCs/>
                <w:sz w:val="18"/>
                <w:szCs w:val="18"/>
              </w:rPr>
              <w:t>Packing Group</w:t>
            </w:r>
          </w:p>
        </w:tc>
        <w:tc>
          <w:tcPr>
            <w:tcW w:w="1919" w:type="dxa"/>
            <w:shd w:val="clear" w:color="auto" w:fill="auto"/>
          </w:tcPr>
          <w:p w14:paraId="0458F596" w14:textId="0806FEF4" w:rsidR="00EA645C" w:rsidRPr="00C55F72" w:rsidRDefault="00723661" w:rsidP="00C55F72">
            <w:pPr>
              <w:spacing w:before="60" w:after="40"/>
              <w:rPr>
                <w:sz w:val="20"/>
                <w:szCs w:val="20"/>
              </w:rPr>
            </w:pPr>
            <w:r>
              <w:rPr>
                <w:sz w:val="20"/>
                <w:szCs w:val="20"/>
              </w:rPr>
              <w:t>None</w:t>
            </w:r>
          </w:p>
        </w:tc>
      </w:tr>
      <w:tr w:rsidR="00EA645C" w:rsidRPr="00C55F72" w14:paraId="642F0F21" w14:textId="77777777" w:rsidTr="00C55F72">
        <w:tc>
          <w:tcPr>
            <w:tcW w:w="1620" w:type="dxa"/>
            <w:shd w:val="clear" w:color="auto" w:fill="E6E6E6"/>
          </w:tcPr>
          <w:p w14:paraId="10BCD924" w14:textId="77777777" w:rsidR="00EA645C" w:rsidRPr="00C55F72" w:rsidRDefault="00EA645C" w:rsidP="00C55F72">
            <w:pPr>
              <w:spacing w:before="60" w:after="40"/>
              <w:rPr>
                <w:b/>
                <w:bCs/>
                <w:sz w:val="18"/>
                <w:szCs w:val="18"/>
              </w:rPr>
            </w:pPr>
            <w:r w:rsidRPr="00C55F72">
              <w:rPr>
                <w:b/>
                <w:bCs/>
                <w:sz w:val="18"/>
                <w:szCs w:val="18"/>
              </w:rPr>
              <w:t>Hazchem</w:t>
            </w:r>
          </w:p>
        </w:tc>
        <w:tc>
          <w:tcPr>
            <w:tcW w:w="1950" w:type="dxa"/>
            <w:shd w:val="clear" w:color="auto" w:fill="auto"/>
          </w:tcPr>
          <w:p w14:paraId="37E2F1D3" w14:textId="77777777" w:rsidR="00EA645C" w:rsidRPr="00C55F72" w:rsidRDefault="00EA645C" w:rsidP="00C55F72">
            <w:pPr>
              <w:spacing w:before="60" w:after="40"/>
              <w:rPr>
                <w:sz w:val="20"/>
                <w:szCs w:val="20"/>
              </w:rPr>
            </w:pPr>
            <w:r w:rsidRPr="00851425">
              <w:rPr>
                <w:noProof/>
                <w:sz w:val="20"/>
                <w:szCs w:val="20"/>
              </w:rPr>
              <w:t>NR</w:t>
            </w:r>
          </w:p>
        </w:tc>
        <w:tc>
          <w:tcPr>
            <w:tcW w:w="1653" w:type="dxa"/>
            <w:shd w:val="clear" w:color="auto" w:fill="E6E6E6"/>
          </w:tcPr>
          <w:p w14:paraId="18640AE4" w14:textId="77777777" w:rsidR="00EA645C" w:rsidRPr="00C55F72" w:rsidRDefault="00EA645C" w:rsidP="00C55F72">
            <w:pPr>
              <w:spacing w:before="60" w:after="40"/>
              <w:rPr>
                <w:b/>
                <w:bCs/>
                <w:sz w:val="18"/>
                <w:szCs w:val="18"/>
              </w:rPr>
            </w:pPr>
            <w:r w:rsidRPr="00C55F72">
              <w:rPr>
                <w:b/>
                <w:bCs/>
                <w:sz w:val="18"/>
                <w:szCs w:val="18"/>
              </w:rPr>
              <w:t>Hazchem</w:t>
            </w:r>
          </w:p>
        </w:tc>
        <w:tc>
          <w:tcPr>
            <w:tcW w:w="2027" w:type="dxa"/>
            <w:shd w:val="clear" w:color="auto" w:fill="auto"/>
          </w:tcPr>
          <w:p w14:paraId="51027B22" w14:textId="77777777" w:rsidR="00EA645C" w:rsidRPr="00C55F72" w:rsidRDefault="00EA645C" w:rsidP="00C55F72">
            <w:pPr>
              <w:spacing w:before="60" w:after="40"/>
              <w:rPr>
                <w:sz w:val="20"/>
                <w:szCs w:val="20"/>
              </w:rPr>
            </w:pPr>
            <w:r w:rsidRPr="00851425">
              <w:rPr>
                <w:noProof/>
                <w:sz w:val="20"/>
                <w:szCs w:val="20"/>
              </w:rPr>
              <w:t>NR</w:t>
            </w:r>
          </w:p>
        </w:tc>
        <w:tc>
          <w:tcPr>
            <w:tcW w:w="1631" w:type="dxa"/>
            <w:shd w:val="clear" w:color="auto" w:fill="E6E6E6"/>
          </w:tcPr>
          <w:p w14:paraId="673AAAEE" w14:textId="77777777" w:rsidR="00EA645C" w:rsidRPr="00C55F72" w:rsidRDefault="00EA645C" w:rsidP="00C55F72">
            <w:pPr>
              <w:spacing w:before="60" w:after="40"/>
              <w:rPr>
                <w:b/>
                <w:bCs/>
                <w:sz w:val="18"/>
                <w:szCs w:val="18"/>
              </w:rPr>
            </w:pPr>
            <w:r w:rsidRPr="00C55F72">
              <w:rPr>
                <w:b/>
                <w:bCs/>
                <w:sz w:val="18"/>
                <w:szCs w:val="18"/>
              </w:rPr>
              <w:t>Hazchem</w:t>
            </w:r>
          </w:p>
        </w:tc>
        <w:tc>
          <w:tcPr>
            <w:tcW w:w="1919" w:type="dxa"/>
            <w:shd w:val="clear" w:color="auto" w:fill="auto"/>
          </w:tcPr>
          <w:p w14:paraId="50BC55A9" w14:textId="77777777" w:rsidR="00EA645C" w:rsidRPr="00C55F72" w:rsidRDefault="00EA645C" w:rsidP="00C55F72">
            <w:pPr>
              <w:spacing w:before="60" w:after="40"/>
              <w:rPr>
                <w:sz w:val="20"/>
                <w:szCs w:val="20"/>
              </w:rPr>
            </w:pPr>
            <w:r w:rsidRPr="00851425">
              <w:rPr>
                <w:noProof/>
                <w:sz w:val="20"/>
                <w:szCs w:val="20"/>
                <w:lang w:val="fr-FR"/>
              </w:rPr>
              <w:t>NR</w:t>
            </w:r>
            <w:r>
              <w:rPr>
                <w:sz w:val="20"/>
                <w:szCs w:val="20"/>
              </w:rPr>
              <w:t xml:space="preserve"> </w:t>
            </w:r>
          </w:p>
        </w:tc>
      </w:tr>
    </w:tbl>
    <w:p w14:paraId="7C6463EA" w14:textId="77777777" w:rsidR="00EA645C" w:rsidRDefault="00EA645C" w:rsidP="00321051">
      <w:pPr>
        <w:spacing w:before="60" w:after="40"/>
        <w:rPr>
          <w:b/>
          <w:bCs/>
          <w:sz w:val="22"/>
          <w:szCs w:val="22"/>
          <w:u w:val="single"/>
        </w:rPr>
      </w:pPr>
      <w:r>
        <w:rPr>
          <w:b/>
          <w:bCs/>
          <w:sz w:val="22"/>
          <w:szCs w:val="22"/>
          <w:u w:val="single"/>
        </w:rPr>
        <w:lastRenderedPageBreak/>
        <w:t>Dangerous Goods Segregation</w:t>
      </w:r>
    </w:p>
    <w:p w14:paraId="3259FCAC" w14:textId="2674955D" w:rsidR="00EA645C" w:rsidRDefault="00EA645C" w:rsidP="00321051">
      <w:pPr>
        <w:spacing w:before="60" w:after="40"/>
        <w:rPr>
          <w:noProof/>
          <w:sz w:val="22"/>
          <w:szCs w:val="22"/>
        </w:rPr>
      </w:pPr>
      <w:r w:rsidRPr="00851425">
        <w:rPr>
          <w:noProof/>
          <w:sz w:val="22"/>
          <w:szCs w:val="22"/>
        </w:rPr>
        <w:t>This product is regulated for Transport via Road and Rail.</w:t>
      </w:r>
      <w:r w:rsidR="00BB45C3">
        <w:rPr>
          <w:noProof/>
          <w:sz w:val="22"/>
          <w:szCs w:val="22"/>
        </w:rPr>
        <w:t xml:space="preserve"> Do not load with explosives (class 1), flammable gases (class 2.1), if both are in bulk, toxic gases (class2.3) spontaneously combustible substances (class 4.2) oxidising agents (class 5.1), organic peroxides (class 5.2). toxic substances (class 6.1)</w:t>
      </w:r>
      <w:r w:rsidR="00665AE1">
        <w:rPr>
          <w:noProof/>
          <w:sz w:val="22"/>
          <w:szCs w:val="22"/>
        </w:rPr>
        <w:t>, infectious substances (class 6.2) or radioactive substances (class 7). Exemptions may apply.</w:t>
      </w:r>
    </w:p>
    <w:p w14:paraId="6192C575" w14:textId="56AE0DF1" w:rsidR="004F16A3" w:rsidRDefault="004F16A3" w:rsidP="00321051">
      <w:pPr>
        <w:spacing w:before="60" w:after="40"/>
        <w:rPr>
          <w:noProof/>
          <w:sz w:val="22"/>
          <w:szCs w:val="22"/>
        </w:rPr>
      </w:pPr>
    </w:p>
    <w:p w14:paraId="6E59BABA" w14:textId="035D6C28" w:rsidR="004F16A3" w:rsidRDefault="004F16A3" w:rsidP="00321051">
      <w:pPr>
        <w:spacing w:before="60" w:after="40"/>
        <w:rPr>
          <w:noProof/>
          <w:sz w:val="22"/>
          <w:szCs w:val="22"/>
        </w:rPr>
      </w:pPr>
    </w:p>
    <w:p w14:paraId="320AF44D" w14:textId="77777777" w:rsidR="004F16A3" w:rsidRDefault="004F16A3" w:rsidP="00321051">
      <w:pPr>
        <w:spacing w:before="60" w:after="40"/>
        <w:rPr>
          <w:sz w:val="22"/>
          <w:szCs w:val="22"/>
        </w:rPr>
      </w:pPr>
    </w:p>
    <w:p w14:paraId="413F2548" w14:textId="77777777" w:rsidR="00EA645C" w:rsidRDefault="00EA645C" w:rsidP="000A6172">
      <w:pPr>
        <w:pStyle w:val="StyleHeading1PatternClearCustomColorRGB201237255"/>
      </w:pPr>
      <w:r>
        <w:t>REGULATORY INFORMATION</w:t>
      </w:r>
    </w:p>
    <w:p w14:paraId="2E8609FB" w14:textId="77777777" w:rsidR="00EA645C" w:rsidRDefault="00EA645C" w:rsidP="00924FA5">
      <w:pPr>
        <w:spacing w:before="60" w:after="40"/>
        <w:rPr>
          <w:sz w:val="22"/>
          <w:szCs w:val="22"/>
        </w:rPr>
      </w:pPr>
      <w:r>
        <w:rPr>
          <w:b/>
          <w:bCs/>
          <w:sz w:val="22"/>
          <w:szCs w:val="22"/>
        </w:rPr>
        <w:t xml:space="preserve">Country/Region: </w:t>
      </w:r>
      <w:r>
        <w:rPr>
          <w:sz w:val="22"/>
          <w:szCs w:val="22"/>
        </w:rPr>
        <w:t>Australia</w:t>
      </w:r>
    </w:p>
    <w:p w14:paraId="6739BF51" w14:textId="77777777" w:rsidR="00EA645C" w:rsidRDefault="00EA645C" w:rsidP="00924FA5">
      <w:pPr>
        <w:spacing w:before="60" w:after="40"/>
        <w:rPr>
          <w:sz w:val="22"/>
          <w:szCs w:val="22"/>
        </w:rPr>
      </w:pPr>
      <w:r>
        <w:rPr>
          <w:b/>
          <w:bCs/>
          <w:sz w:val="22"/>
          <w:szCs w:val="22"/>
        </w:rPr>
        <w:t>Inventory:</w:t>
      </w:r>
      <w:r>
        <w:rPr>
          <w:sz w:val="22"/>
          <w:szCs w:val="22"/>
        </w:rPr>
        <w:t xml:space="preserve"> AICS</w:t>
      </w:r>
    </w:p>
    <w:p w14:paraId="2D6D7E2A" w14:textId="77777777" w:rsidR="00EA645C" w:rsidRDefault="00EA645C" w:rsidP="00924FA5">
      <w:pPr>
        <w:spacing w:before="60" w:after="40"/>
        <w:rPr>
          <w:sz w:val="22"/>
          <w:szCs w:val="22"/>
        </w:rPr>
      </w:pPr>
      <w:r>
        <w:rPr>
          <w:b/>
          <w:bCs/>
          <w:sz w:val="22"/>
          <w:szCs w:val="22"/>
        </w:rPr>
        <w:t xml:space="preserve">Status: </w:t>
      </w:r>
      <w:r>
        <w:rPr>
          <w:sz w:val="22"/>
          <w:szCs w:val="22"/>
        </w:rPr>
        <w:t>Listed</w:t>
      </w:r>
    </w:p>
    <w:p w14:paraId="5C8DCEC6" w14:textId="50EE6F0A" w:rsidR="00EA645C" w:rsidRPr="002E5644" w:rsidRDefault="00EA645C" w:rsidP="0064544A">
      <w:pPr>
        <w:spacing w:before="60" w:after="40"/>
        <w:rPr>
          <w:sz w:val="22"/>
          <w:szCs w:val="22"/>
        </w:rPr>
      </w:pPr>
      <w:r>
        <w:rPr>
          <w:b/>
          <w:bCs/>
          <w:sz w:val="22"/>
          <w:szCs w:val="22"/>
        </w:rPr>
        <w:t xml:space="preserve">Poisons Schedule: </w:t>
      </w:r>
      <w:r w:rsidR="00665AE1">
        <w:rPr>
          <w:noProof/>
          <w:sz w:val="22"/>
          <w:szCs w:val="22"/>
        </w:rPr>
        <w:t>5</w:t>
      </w:r>
    </w:p>
    <w:p w14:paraId="474260A4" w14:textId="77777777" w:rsidR="00EA645C" w:rsidRDefault="00EA645C" w:rsidP="000A6172">
      <w:pPr>
        <w:pStyle w:val="StyleHeading1PatternClearCustomColorRGB201237255"/>
      </w:pPr>
      <w:r>
        <w:t>OTHER INFORMATION</w:t>
      </w:r>
    </w:p>
    <w:p w14:paraId="58823DD5" w14:textId="77777777" w:rsidR="00EA645C" w:rsidRDefault="00EA645C" w:rsidP="00924FA5">
      <w:pPr>
        <w:spacing w:before="60" w:after="40"/>
        <w:rPr>
          <w:sz w:val="22"/>
          <w:szCs w:val="22"/>
        </w:rPr>
      </w:pPr>
      <w:r>
        <w:rPr>
          <w:b/>
          <w:bCs/>
          <w:sz w:val="22"/>
          <w:szCs w:val="22"/>
        </w:rPr>
        <w:t xml:space="preserve">Reasons for Issue: </w:t>
      </w:r>
      <w:r w:rsidRPr="00851425">
        <w:rPr>
          <w:noProof/>
          <w:sz w:val="22"/>
          <w:szCs w:val="22"/>
        </w:rPr>
        <w:t>New manufacturer information; changes and updates in multiple sections.</w:t>
      </w:r>
    </w:p>
    <w:p w14:paraId="178AEE72" w14:textId="77777777" w:rsidR="00EA645C" w:rsidRDefault="00EA645C" w:rsidP="00924FA5">
      <w:pPr>
        <w:spacing w:before="60" w:after="40"/>
        <w:rPr>
          <w:b/>
          <w:bCs/>
          <w:sz w:val="22"/>
          <w:szCs w:val="22"/>
        </w:rPr>
      </w:pPr>
      <w:r>
        <w:rPr>
          <w:b/>
          <w:bCs/>
          <w:sz w:val="22"/>
          <w:szCs w:val="22"/>
        </w:rPr>
        <w:t>Abbreviations:</w:t>
      </w:r>
    </w:p>
    <w:p w14:paraId="47EA4BA1" w14:textId="77777777" w:rsidR="00EA645C" w:rsidRDefault="00EA645C" w:rsidP="00924FA5">
      <w:pPr>
        <w:spacing w:before="60" w:after="40"/>
        <w:rPr>
          <w:sz w:val="22"/>
          <w:szCs w:val="22"/>
        </w:rPr>
      </w:pPr>
      <w:r>
        <w:rPr>
          <w:sz w:val="22"/>
          <w:szCs w:val="22"/>
        </w:rPr>
        <w:t>AICS: Australian Inventory of Chemical Substances</w:t>
      </w:r>
    </w:p>
    <w:p w14:paraId="02642C85" w14:textId="77777777" w:rsidR="00EA645C" w:rsidRDefault="00EA645C" w:rsidP="00924FA5">
      <w:pPr>
        <w:spacing w:before="60" w:after="40"/>
        <w:rPr>
          <w:sz w:val="22"/>
          <w:szCs w:val="22"/>
        </w:rPr>
      </w:pPr>
      <w:r>
        <w:rPr>
          <w:sz w:val="22"/>
          <w:szCs w:val="22"/>
        </w:rPr>
        <w:t>CAS Number: Chemical Abstracts Number</w:t>
      </w:r>
    </w:p>
    <w:p w14:paraId="580C934D" w14:textId="77777777" w:rsidR="00EA645C" w:rsidRDefault="00EA645C" w:rsidP="00924FA5">
      <w:pPr>
        <w:spacing w:before="60" w:after="40"/>
        <w:rPr>
          <w:sz w:val="22"/>
          <w:szCs w:val="22"/>
        </w:rPr>
      </w:pPr>
      <w:r>
        <w:rPr>
          <w:sz w:val="22"/>
          <w:szCs w:val="22"/>
        </w:rPr>
        <w:t>IARC: International Agency for Research on Cancer</w:t>
      </w:r>
    </w:p>
    <w:p w14:paraId="757BD886" w14:textId="77777777" w:rsidR="00EA645C" w:rsidRDefault="00EA645C" w:rsidP="00924FA5">
      <w:pPr>
        <w:spacing w:before="60" w:after="40"/>
        <w:rPr>
          <w:sz w:val="22"/>
          <w:szCs w:val="22"/>
        </w:rPr>
      </w:pPr>
      <w:r>
        <w:rPr>
          <w:sz w:val="22"/>
          <w:szCs w:val="22"/>
        </w:rPr>
        <w:t>ASCC: Australian Safety and Compensation Council (2007)</w:t>
      </w:r>
    </w:p>
    <w:p w14:paraId="2B2E7E93" w14:textId="77777777" w:rsidR="00EA645C" w:rsidRDefault="00EA645C" w:rsidP="00924FA5">
      <w:pPr>
        <w:spacing w:before="60" w:after="40"/>
        <w:rPr>
          <w:sz w:val="22"/>
          <w:szCs w:val="22"/>
        </w:rPr>
      </w:pPr>
      <w:r>
        <w:rPr>
          <w:sz w:val="22"/>
          <w:szCs w:val="22"/>
        </w:rPr>
        <w:t>PPE: Personal Protective Equipment</w:t>
      </w:r>
    </w:p>
    <w:p w14:paraId="31BA847A" w14:textId="77777777" w:rsidR="00EA645C" w:rsidRDefault="00EA645C" w:rsidP="00924FA5">
      <w:pPr>
        <w:spacing w:before="60" w:after="40"/>
        <w:rPr>
          <w:sz w:val="22"/>
          <w:szCs w:val="22"/>
        </w:rPr>
      </w:pPr>
      <w:r>
        <w:rPr>
          <w:sz w:val="22"/>
          <w:szCs w:val="22"/>
        </w:rPr>
        <w:t>N/R: Non-regulated</w:t>
      </w:r>
    </w:p>
    <w:p w14:paraId="5B790333" w14:textId="77777777" w:rsidR="00EA645C" w:rsidRDefault="00EA645C" w:rsidP="00924FA5">
      <w:pPr>
        <w:spacing w:before="60" w:after="40"/>
        <w:rPr>
          <w:sz w:val="22"/>
          <w:szCs w:val="22"/>
        </w:rPr>
      </w:pPr>
      <w:r>
        <w:rPr>
          <w:sz w:val="22"/>
          <w:szCs w:val="22"/>
        </w:rPr>
        <w:t>N/A: Not applicable</w:t>
      </w:r>
    </w:p>
    <w:p w14:paraId="4C7CB549" w14:textId="77777777" w:rsidR="00EA645C" w:rsidRDefault="00EA645C" w:rsidP="00924FA5">
      <w:pPr>
        <w:spacing w:before="60" w:after="40"/>
        <w:rPr>
          <w:b/>
          <w:bCs/>
          <w:sz w:val="22"/>
          <w:szCs w:val="22"/>
        </w:rPr>
      </w:pPr>
      <w:r>
        <w:rPr>
          <w:b/>
          <w:bCs/>
          <w:sz w:val="22"/>
          <w:szCs w:val="22"/>
        </w:rPr>
        <w:t>References:</w:t>
      </w:r>
    </w:p>
    <w:p w14:paraId="674391BA" w14:textId="77777777" w:rsidR="00EA645C" w:rsidRDefault="00EA645C" w:rsidP="00924FA5">
      <w:pPr>
        <w:numPr>
          <w:ilvl w:val="0"/>
          <w:numId w:val="5"/>
        </w:numPr>
        <w:spacing w:before="60" w:after="40"/>
        <w:ind w:hanging="170"/>
        <w:rPr>
          <w:sz w:val="22"/>
          <w:szCs w:val="22"/>
        </w:rPr>
      </w:pPr>
      <w:r w:rsidRPr="00924FA5">
        <w:rPr>
          <w:sz w:val="22"/>
          <w:szCs w:val="22"/>
        </w:rPr>
        <w:t>Supplier Material Safety Data Sheets</w:t>
      </w:r>
    </w:p>
    <w:p w14:paraId="263A6F1A" w14:textId="78CC69CF" w:rsidR="00EA645C" w:rsidRDefault="002B5D01" w:rsidP="000A6172">
      <w:pPr>
        <w:numPr>
          <w:ilvl w:val="0"/>
          <w:numId w:val="5"/>
        </w:numPr>
        <w:spacing w:before="60" w:after="40"/>
        <w:ind w:hanging="170"/>
        <w:rPr>
          <w:sz w:val="22"/>
          <w:szCs w:val="22"/>
        </w:rPr>
      </w:pPr>
      <w:hyperlink r:id="rId8" w:history="1">
        <w:r w:rsidR="00EA645C" w:rsidRPr="00526EDA">
          <w:rPr>
            <w:rStyle w:val="Hyperlink"/>
            <w:sz w:val="22"/>
            <w:szCs w:val="22"/>
          </w:rPr>
          <w:t>http://hsis.ascc.gov.au/SearchHS.aspx</w:t>
        </w:r>
      </w:hyperlink>
      <w:r w:rsidR="00EA645C">
        <w:rPr>
          <w:sz w:val="22"/>
          <w:szCs w:val="22"/>
        </w:rPr>
        <w:t xml:space="preserve"> (</w:t>
      </w:r>
      <w:r w:rsidR="00EA645C">
        <w:rPr>
          <w:sz w:val="22"/>
          <w:szCs w:val="22"/>
        </w:rPr>
        <w:fldChar w:fldCharType="begin"/>
      </w:r>
      <w:r w:rsidR="00EA645C">
        <w:rPr>
          <w:sz w:val="22"/>
          <w:szCs w:val="22"/>
        </w:rPr>
        <w:instrText xml:space="preserve"> DATE \@ "MMMM yy" </w:instrText>
      </w:r>
      <w:r w:rsidR="00EA645C">
        <w:rPr>
          <w:sz w:val="22"/>
          <w:szCs w:val="22"/>
        </w:rPr>
        <w:fldChar w:fldCharType="separate"/>
      </w:r>
      <w:r w:rsidR="0062142B">
        <w:rPr>
          <w:noProof/>
          <w:sz w:val="22"/>
          <w:szCs w:val="22"/>
        </w:rPr>
        <w:t>March 22</w:t>
      </w:r>
      <w:r w:rsidR="00EA645C">
        <w:rPr>
          <w:sz w:val="22"/>
          <w:szCs w:val="22"/>
        </w:rPr>
        <w:fldChar w:fldCharType="end"/>
      </w:r>
      <w:r w:rsidR="00EA645C">
        <w:rPr>
          <w:sz w:val="22"/>
          <w:szCs w:val="22"/>
        </w:rPr>
        <w:t>)</w:t>
      </w:r>
    </w:p>
    <w:p w14:paraId="2AC50CD1" w14:textId="26A5FDA6" w:rsidR="00EA645C" w:rsidRDefault="00EA645C" w:rsidP="000A6172">
      <w:pPr>
        <w:numPr>
          <w:ilvl w:val="0"/>
          <w:numId w:val="5"/>
        </w:numPr>
        <w:spacing w:before="60" w:after="40"/>
        <w:ind w:hanging="170"/>
        <w:rPr>
          <w:sz w:val="22"/>
          <w:szCs w:val="22"/>
        </w:rPr>
      </w:pPr>
      <w:r>
        <w:rPr>
          <w:sz w:val="22"/>
          <w:szCs w:val="22"/>
        </w:rPr>
        <w:t xml:space="preserve">Animal toxicology data: </w:t>
      </w:r>
      <w:hyperlink r:id="rId9" w:history="1">
        <w:r w:rsidRPr="00526EDA">
          <w:rPr>
            <w:rStyle w:val="Hyperlink"/>
            <w:sz w:val="22"/>
            <w:szCs w:val="22"/>
          </w:rPr>
          <w:t>http://chem.sis.nlm.nih.gov/chemidplus</w:t>
        </w:r>
      </w:hyperlink>
      <w:r>
        <w:rPr>
          <w:sz w:val="22"/>
          <w:szCs w:val="22"/>
        </w:rPr>
        <w:t xml:space="preserve"> (</w:t>
      </w:r>
      <w:r>
        <w:rPr>
          <w:sz w:val="22"/>
          <w:szCs w:val="22"/>
        </w:rPr>
        <w:fldChar w:fldCharType="begin"/>
      </w:r>
      <w:r>
        <w:rPr>
          <w:sz w:val="22"/>
          <w:szCs w:val="22"/>
        </w:rPr>
        <w:instrText xml:space="preserve"> DATE \@ "MMMM yy" </w:instrText>
      </w:r>
      <w:r>
        <w:rPr>
          <w:sz w:val="22"/>
          <w:szCs w:val="22"/>
        </w:rPr>
        <w:fldChar w:fldCharType="separate"/>
      </w:r>
      <w:r w:rsidR="0062142B">
        <w:rPr>
          <w:noProof/>
          <w:sz w:val="22"/>
          <w:szCs w:val="22"/>
        </w:rPr>
        <w:t>March 22</w:t>
      </w:r>
      <w:r>
        <w:rPr>
          <w:sz w:val="22"/>
          <w:szCs w:val="22"/>
        </w:rPr>
        <w:fldChar w:fldCharType="end"/>
      </w:r>
      <w:r>
        <w:rPr>
          <w:sz w:val="22"/>
          <w:szCs w:val="22"/>
        </w:rPr>
        <w:t xml:space="preserve">) </w:t>
      </w:r>
    </w:p>
    <w:p w14:paraId="648975A1" w14:textId="0EA7569E" w:rsidR="00EA645C" w:rsidRDefault="00EA645C" w:rsidP="000A6172">
      <w:pPr>
        <w:numPr>
          <w:ilvl w:val="0"/>
          <w:numId w:val="5"/>
        </w:numPr>
        <w:spacing w:before="60" w:after="40"/>
        <w:ind w:hanging="170"/>
        <w:rPr>
          <w:sz w:val="22"/>
          <w:szCs w:val="22"/>
        </w:rPr>
      </w:pPr>
      <w:r>
        <w:rPr>
          <w:sz w:val="22"/>
          <w:szCs w:val="22"/>
        </w:rPr>
        <w:t xml:space="preserve">Ecotoxicology data: </w:t>
      </w:r>
      <w:hyperlink r:id="rId10" w:history="1">
        <w:r w:rsidRPr="00526EDA">
          <w:rPr>
            <w:rStyle w:val="Hyperlink"/>
            <w:sz w:val="22"/>
            <w:szCs w:val="22"/>
          </w:rPr>
          <w:t>http://cfpub.epa.gov/ecotox/quick_query.htm</w:t>
        </w:r>
      </w:hyperlink>
      <w:r>
        <w:rPr>
          <w:sz w:val="22"/>
          <w:szCs w:val="22"/>
        </w:rPr>
        <w:t xml:space="preserve"> (</w:t>
      </w:r>
      <w:r>
        <w:rPr>
          <w:sz w:val="22"/>
          <w:szCs w:val="22"/>
        </w:rPr>
        <w:fldChar w:fldCharType="begin"/>
      </w:r>
      <w:r>
        <w:rPr>
          <w:sz w:val="22"/>
          <w:szCs w:val="22"/>
        </w:rPr>
        <w:instrText xml:space="preserve"> DATE \@ "MMMM yy" </w:instrText>
      </w:r>
      <w:r>
        <w:rPr>
          <w:sz w:val="22"/>
          <w:szCs w:val="22"/>
        </w:rPr>
        <w:fldChar w:fldCharType="separate"/>
      </w:r>
      <w:r w:rsidR="0062142B">
        <w:rPr>
          <w:noProof/>
          <w:sz w:val="22"/>
          <w:szCs w:val="22"/>
        </w:rPr>
        <w:t>March 22</w:t>
      </w:r>
      <w:r>
        <w:rPr>
          <w:sz w:val="22"/>
          <w:szCs w:val="22"/>
        </w:rPr>
        <w:fldChar w:fldCharType="end"/>
      </w:r>
      <w:r>
        <w:rPr>
          <w:sz w:val="22"/>
          <w:szCs w:val="22"/>
        </w:rPr>
        <w:t xml:space="preserve">) </w:t>
      </w:r>
    </w:p>
    <w:p w14:paraId="08729B2D" w14:textId="77777777" w:rsidR="00EA645C" w:rsidRDefault="00EA645C" w:rsidP="00924FA5">
      <w:pPr>
        <w:numPr>
          <w:ilvl w:val="0"/>
          <w:numId w:val="5"/>
        </w:numPr>
        <w:spacing w:before="60" w:after="40"/>
        <w:ind w:hanging="170"/>
        <w:rPr>
          <w:sz w:val="22"/>
          <w:szCs w:val="22"/>
        </w:rPr>
      </w:pPr>
      <w:r>
        <w:rPr>
          <w:i/>
          <w:iCs/>
          <w:sz w:val="22"/>
          <w:szCs w:val="22"/>
          <w:u w:val="single"/>
        </w:rPr>
        <w:t>Sax’s Dangerous Properties of Industrial Materials</w:t>
      </w:r>
      <w:r>
        <w:rPr>
          <w:i/>
          <w:iCs/>
          <w:sz w:val="22"/>
          <w:szCs w:val="22"/>
        </w:rPr>
        <w:t xml:space="preserve">, </w:t>
      </w:r>
      <w:r w:rsidRPr="00924FA5">
        <w:rPr>
          <w:sz w:val="22"/>
          <w:szCs w:val="22"/>
        </w:rPr>
        <w:t>Richard J Lewis Snr., pub. Canada</w:t>
      </w:r>
      <w:r>
        <w:rPr>
          <w:sz w:val="22"/>
          <w:szCs w:val="22"/>
        </w:rPr>
        <w:t xml:space="preserve"> (2005</w:t>
      </w:r>
      <w:r w:rsidRPr="00924FA5">
        <w:rPr>
          <w:sz w:val="22"/>
          <w:szCs w:val="22"/>
        </w:rPr>
        <w:t>)</w:t>
      </w:r>
    </w:p>
    <w:p w14:paraId="3756315C" w14:textId="22DF7FE0" w:rsidR="00EA645C" w:rsidRDefault="00EA645C" w:rsidP="006D4F61">
      <w:pPr>
        <w:pBdr>
          <w:top w:val="single" w:sz="4" w:space="1" w:color="auto"/>
          <w:between w:val="single" w:sz="4" w:space="1" w:color="auto"/>
        </w:pBdr>
        <w:spacing w:after="40"/>
        <w:rPr>
          <w:sz w:val="22"/>
          <w:szCs w:val="22"/>
        </w:rPr>
        <w:sectPr w:rsidR="00EA645C" w:rsidSect="00FE7AB8">
          <w:headerReference w:type="default" r:id="rId11"/>
          <w:footerReference w:type="even" r:id="rId12"/>
          <w:footerReference w:type="default" r:id="rId13"/>
          <w:headerReference w:type="first" r:id="rId14"/>
          <w:footerReference w:type="first" r:id="rId15"/>
          <w:pgSz w:w="11900" w:h="16820"/>
          <w:pgMar w:top="1565" w:right="386" w:bottom="902" w:left="720" w:header="57" w:footer="448" w:gutter="0"/>
          <w:pgNumType w:start="1"/>
          <w:cols w:space="708"/>
          <w:titlePg/>
          <w:docGrid w:linePitch="360"/>
        </w:sectPr>
      </w:pPr>
      <w:r>
        <w:rPr>
          <w:sz w:val="22"/>
          <w:szCs w:val="22"/>
        </w:rPr>
        <w:t xml:space="preserve">The information sourced for the preparation of this document was correct and complete at the time of writing to the best of the writer’s knowledge.  The document represents the commitment to the company’s responsibilities surrounding the supply of this product, undertaken in good faith.  This document should be taken as a safety guide for the product and its recommended uses, but is in no way an absolute authority.  Please consult the relevant legislation and regulations governing the use and storage of this type of product.  For further information, please contact </w:t>
      </w:r>
      <w:r w:rsidR="007F66A9">
        <w:rPr>
          <w:sz w:val="22"/>
          <w:szCs w:val="22"/>
        </w:rPr>
        <w:t>Peter Lewis Paints</w:t>
      </w:r>
      <w:r>
        <w:rPr>
          <w:sz w:val="22"/>
          <w:szCs w:val="22"/>
        </w:rPr>
        <w:t xml:space="preserve"> Pty Ltd.</w:t>
      </w:r>
    </w:p>
    <w:p w14:paraId="00B06A6C" w14:textId="77777777" w:rsidR="00EA645C" w:rsidRPr="00924FA5" w:rsidRDefault="00EA645C" w:rsidP="006D4F61">
      <w:pPr>
        <w:pBdr>
          <w:top w:val="single" w:sz="4" w:space="1" w:color="auto"/>
          <w:between w:val="single" w:sz="4" w:space="1" w:color="auto"/>
        </w:pBdr>
        <w:spacing w:after="40"/>
        <w:rPr>
          <w:sz w:val="22"/>
          <w:szCs w:val="22"/>
        </w:rPr>
      </w:pPr>
    </w:p>
    <w:sectPr w:rsidR="00EA645C" w:rsidRPr="00924FA5" w:rsidSect="00EA645C">
      <w:headerReference w:type="even" r:id="rId16"/>
      <w:headerReference w:type="default" r:id="rId17"/>
      <w:footerReference w:type="even" r:id="rId18"/>
      <w:footerReference w:type="default" r:id="rId19"/>
      <w:headerReference w:type="first" r:id="rId20"/>
      <w:footerReference w:type="first" r:id="rId21"/>
      <w:type w:val="continuous"/>
      <w:pgSz w:w="11900" w:h="16820"/>
      <w:pgMar w:top="1567" w:right="386" w:bottom="899" w:left="720" w:header="360"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AE26" w14:textId="77777777" w:rsidR="002B5D01" w:rsidRDefault="002B5D01">
      <w:r>
        <w:separator/>
      </w:r>
    </w:p>
  </w:endnote>
  <w:endnote w:type="continuationSeparator" w:id="0">
    <w:p w14:paraId="6E7ED333" w14:textId="77777777" w:rsidR="002B5D01" w:rsidRDefault="002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A833" w14:textId="77777777" w:rsidR="00FE7AB8" w:rsidRDefault="00FE7AB8" w:rsidP="0056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D587B8" w14:textId="77777777" w:rsidR="00FE7AB8" w:rsidRDefault="00FE7AB8" w:rsidP="002E33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E4B6" w14:textId="77777777" w:rsidR="00FE7AB8" w:rsidRPr="00DB0B84" w:rsidRDefault="00FE7AB8" w:rsidP="00924FA5">
    <w:pPr>
      <w:pStyle w:val="Footer"/>
      <w:framePr w:w="2146" w:wrap="around" w:vAnchor="text" w:hAnchor="page" w:x="9361" w:y="72"/>
      <w:spacing w:before="0" w:after="0"/>
      <w:jc w:val="right"/>
      <w:rPr>
        <w:rStyle w:val="PageNumber"/>
        <w:sz w:val="16"/>
        <w:szCs w:val="16"/>
      </w:rPr>
    </w:pPr>
    <w:r w:rsidRPr="00DB0B84">
      <w:rPr>
        <w:rStyle w:val="PageNumber"/>
        <w:sz w:val="16"/>
        <w:szCs w:val="16"/>
      </w:rPr>
      <w:t xml:space="preserve">Page </w:t>
    </w:r>
    <w:r w:rsidRPr="00DB0B84">
      <w:rPr>
        <w:rStyle w:val="PageNumber"/>
        <w:sz w:val="16"/>
        <w:szCs w:val="16"/>
      </w:rPr>
      <w:fldChar w:fldCharType="begin"/>
    </w:r>
    <w:r w:rsidRPr="00DB0B84">
      <w:rPr>
        <w:rStyle w:val="PageNumber"/>
        <w:sz w:val="16"/>
        <w:szCs w:val="16"/>
      </w:rPr>
      <w:instrText xml:space="preserve"> PAGE </w:instrText>
    </w:r>
    <w:r w:rsidRPr="00DB0B84">
      <w:rPr>
        <w:rStyle w:val="PageNumber"/>
        <w:sz w:val="16"/>
        <w:szCs w:val="16"/>
      </w:rPr>
      <w:fldChar w:fldCharType="separate"/>
    </w:r>
    <w:r>
      <w:rPr>
        <w:rStyle w:val="PageNumber"/>
        <w:noProof/>
        <w:sz w:val="16"/>
        <w:szCs w:val="16"/>
      </w:rPr>
      <w:t>2</w:t>
    </w:r>
    <w:r w:rsidRPr="00DB0B84">
      <w:rPr>
        <w:rStyle w:val="PageNumber"/>
        <w:sz w:val="16"/>
        <w:szCs w:val="16"/>
      </w:rPr>
      <w:fldChar w:fldCharType="end"/>
    </w:r>
    <w:r w:rsidRPr="00DB0B84">
      <w:rPr>
        <w:rStyle w:val="PageNumber"/>
        <w:sz w:val="16"/>
        <w:szCs w:val="16"/>
      </w:rPr>
      <w:t xml:space="preserve"> of </w:t>
    </w:r>
    <w:r w:rsidRPr="00DB0B84">
      <w:rPr>
        <w:rStyle w:val="PageNumber"/>
        <w:sz w:val="16"/>
        <w:szCs w:val="16"/>
      </w:rPr>
      <w:fldChar w:fldCharType="begin"/>
    </w:r>
    <w:r w:rsidRPr="00DB0B84">
      <w:rPr>
        <w:rStyle w:val="PageNumber"/>
        <w:sz w:val="16"/>
        <w:szCs w:val="16"/>
      </w:rPr>
      <w:instrText xml:space="preserve"> NUMPAGES </w:instrText>
    </w:r>
    <w:r w:rsidRPr="00DB0B84">
      <w:rPr>
        <w:rStyle w:val="PageNumber"/>
        <w:sz w:val="16"/>
        <w:szCs w:val="16"/>
      </w:rPr>
      <w:fldChar w:fldCharType="separate"/>
    </w:r>
    <w:r>
      <w:rPr>
        <w:rStyle w:val="PageNumber"/>
        <w:noProof/>
        <w:sz w:val="16"/>
        <w:szCs w:val="16"/>
      </w:rPr>
      <w:t>7</w:t>
    </w:r>
    <w:r w:rsidRPr="00DB0B84">
      <w:rPr>
        <w:rStyle w:val="PageNumber"/>
        <w:sz w:val="16"/>
        <w:szCs w:val="16"/>
      </w:rPr>
      <w:fldChar w:fldCharType="end"/>
    </w:r>
  </w:p>
  <w:p w14:paraId="6329EF16" w14:textId="3F9DF724" w:rsidR="00FE7AB8" w:rsidRPr="00DB0B84" w:rsidRDefault="00FE7AB8" w:rsidP="000A6172">
    <w:pPr>
      <w:pStyle w:val="Footer"/>
      <w:pBdr>
        <w:top w:val="single" w:sz="4" w:space="1" w:color="auto"/>
      </w:pBdr>
      <w:tabs>
        <w:tab w:val="clear" w:pos="4153"/>
        <w:tab w:val="clear" w:pos="8306"/>
        <w:tab w:val="left" w:pos="0"/>
        <w:tab w:val="center" w:pos="5580"/>
        <w:tab w:val="right" w:pos="10800"/>
      </w:tabs>
      <w:spacing w:before="0" w:after="0"/>
      <w:rPr>
        <w:b/>
        <w:bCs/>
        <w:sz w:val="16"/>
        <w:szCs w:val="16"/>
      </w:rPr>
    </w:pPr>
    <w:r>
      <w:rPr>
        <w:sz w:val="16"/>
        <w:szCs w:val="16"/>
      </w:rPr>
      <w:t xml:space="preserve">Date of Issue: </w:t>
    </w:r>
    <w:r>
      <w:rPr>
        <w:sz w:val="16"/>
        <w:szCs w:val="16"/>
      </w:rPr>
      <w:fldChar w:fldCharType="begin"/>
    </w:r>
    <w:r>
      <w:rPr>
        <w:sz w:val="16"/>
        <w:szCs w:val="16"/>
      </w:rPr>
      <w:instrText xml:space="preserve"> DATE \@ "d MMMM yyyy" </w:instrText>
    </w:r>
    <w:r>
      <w:rPr>
        <w:sz w:val="16"/>
        <w:szCs w:val="16"/>
      </w:rPr>
      <w:fldChar w:fldCharType="separate"/>
    </w:r>
    <w:r w:rsidR="0062142B">
      <w:rPr>
        <w:noProof/>
        <w:sz w:val="16"/>
        <w:szCs w:val="16"/>
      </w:rPr>
      <w:t>11 March 2022</w:t>
    </w:r>
    <w:r>
      <w:rPr>
        <w:sz w:val="16"/>
        <w:szCs w:val="16"/>
      </w:rPr>
      <w:fldChar w:fldCharType="end"/>
    </w:r>
    <w:r>
      <w:rPr>
        <w:sz w:val="16"/>
        <w:szCs w:val="16"/>
      </w:rPr>
      <w:tab/>
    </w:r>
    <w:r>
      <w:rPr>
        <w:b/>
        <w:bCs/>
        <w:sz w:val="16"/>
        <w:szCs w:val="16"/>
      </w:rPr>
      <w:t>Emergency Number: +61 2 963</w:t>
    </w:r>
    <w:r w:rsidR="00D34F7A">
      <w:rPr>
        <w:b/>
        <w:bCs/>
        <w:sz w:val="16"/>
        <w:szCs w:val="16"/>
      </w:rPr>
      <w:t>8</w:t>
    </w:r>
    <w:r w:rsidR="00812CA7">
      <w:rPr>
        <w:b/>
        <w:bCs/>
        <w:sz w:val="16"/>
        <w:szCs w:val="16"/>
      </w:rPr>
      <w:t xml:space="preserve"> 0367</w:t>
    </w:r>
  </w:p>
  <w:p w14:paraId="5AC5F815" w14:textId="49E29957" w:rsidR="00FE7AB8" w:rsidRPr="00DB0B84" w:rsidRDefault="00FE7AB8" w:rsidP="000A6172">
    <w:pPr>
      <w:pStyle w:val="Footer"/>
      <w:spacing w:before="0" w:after="0"/>
      <w:ind w:right="357"/>
      <w:rPr>
        <w:sz w:val="16"/>
        <w:szCs w:val="16"/>
      </w:rPr>
    </w:pPr>
    <w:r>
      <w:rPr>
        <w:sz w:val="16"/>
        <w:szCs w:val="16"/>
      </w:rPr>
      <w:t>Date of Review: January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008000"/>
      <w:tblLook w:val="01E0" w:firstRow="1" w:lastRow="1" w:firstColumn="1" w:lastColumn="1" w:noHBand="0" w:noVBand="0"/>
    </w:tblPr>
    <w:tblGrid>
      <w:gridCol w:w="10794"/>
    </w:tblGrid>
    <w:tr w:rsidR="00FE7AB8" w:rsidRPr="00C55F72" w14:paraId="056BE86A" w14:textId="77777777" w:rsidTr="00C55F72">
      <w:tc>
        <w:tcPr>
          <w:tcW w:w="11016" w:type="dxa"/>
          <w:shd w:val="clear" w:color="auto" w:fill="008000"/>
        </w:tcPr>
        <w:p w14:paraId="49D181C3" w14:textId="77777777" w:rsidR="00FE7AB8" w:rsidRPr="00C55F72" w:rsidRDefault="00FE7AB8" w:rsidP="00C55F72">
          <w:pPr>
            <w:pStyle w:val="Footer"/>
            <w:jc w:val="center"/>
            <w:rPr>
              <w:b/>
              <w:bCs/>
              <w:i/>
              <w:iCs/>
              <w:color w:val="FFFFFF"/>
              <w:sz w:val="20"/>
              <w:szCs w:val="20"/>
            </w:rPr>
          </w:pPr>
          <w:r w:rsidRPr="00C55F72">
            <w:rPr>
              <w:b/>
              <w:bCs/>
              <w:i/>
              <w:iCs/>
              <w:color w:val="FFFFFF"/>
              <w:sz w:val="20"/>
              <w:szCs w:val="20"/>
            </w:rPr>
            <w:t>SUMMARY INFORMATION ONLY</w:t>
          </w:r>
        </w:p>
      </w:tc>
    </w:tr>
  </w:tbl>
  <w:p w14:paraId="17BFE46E" w14:textId="77777777" w:rsidR="00FE7AB8" w:rsidRPr="002E33B4" w:rsidRDefault="00FE7AB8" w:rsidP="002E33B4">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1265" w14:textId="77777777" w:rsidR="00FE7AB8" w:rsidRDefault="00FE7AB8" w:rsidP="0056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8C737F" w14:textId="77777777" w:rsidR="00FE7AB8" w:rsidRDefault="00FE7AB8" w:rsidP="002E33B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856E" w14:textId="77777777" w:rsidR="00FE7AB8" w:rsidRPr="00DB0B84" w:rsidRDefault="00FE7AB8" w:rsidP="00924FA5">
    <w:pPr>
      <w:pStyle w:val="Footer"/>
      <w:framePr w:w="2146" w:wrap="around" w:vAnchor="text" w:hAnchor="page" w:x="9361" w:y="72"/>
      <w:spacing w:before="0" w:after="0"/>
      <w:jc w:val="right"/>
      <w:rPr>
        <w:rStyle w:val="PageNumber"/>
        <w:sz w:val="16"/>
        <w:szCs w:val="16"/>
      </w:rPr>
    </w:pPr>
    <w:r w:rsidRPr="00DB0B84">
      <w:rPr>
        <w:rStyle w:val="PageNumber"/>
        <w:sz w:val="16"/>
        <w:szCs w:val="16"/>
      </w:rPr>
      <w:t xml:space="preserve">Page </w:t>
    </w:r>
    <w:r w:rsidRPr="00DB0B84">
      <w:rPr>
        <w:rStyle w:val="PageNumber"/>
        <w:sz w:val="16"/>
        <w:szCs w:val="16"/>
      </w:rPr>
      <w:fldChar w:fldCharType="begin"/>
    </w:r>
    <w:r w:rsidRPr="00DB0B84">
      <w:rPr>
        <w:rStyle w:val="PageNumber"/>
        <w:sz w:val="16"/>
        <w:szCs w:val="16"/>
      </w:rPr>
      <w:instrText xml:space="preserve"> PAGE </w:instrText>
    </w:r>
    <w:r w:rsidRPr="00DB0B84">
      <w:rPr>
        <w:rStyle w:val="PageNumber"/>
        <w:sz w:val="16"/>
        <w:szCs w:val="16"/>
      </w:rPr>
      <w:fldChar w:fldCharType="separate"/>
    </w:r>
    <w:r>
      <w:rPr>
        <w:rStyle w:val="PageNumber"/>
        <w:noProof/>
        <w:sz w:val="16"/>
        <w:szCs w:val="16"/>
      </w:rPr>
      <w:t>7</w:t>
    </w:r>
    <w:r w:rsidRPr="00DB0B84">
      <w:rPr>
        <w:rStyle w:val="PageNumber"/>
        <w:sz w:val="16"/>
        <w:szCs w:val="16"/>
      </w:rPr>
      <w:fldChar w:fldCharType="end"/>
    </w:r>
    <w:r w:rsidRPr="00DB0B84">
      <w:rPr>
        <w:rStyle w:val="PageNumber"/>
        <w:sz w:val="16"/>
        <w:szCs w:val="16"/>
      </w:rPr>
      <w:t xml:space="preserve"> of </w:t>
    </w:r>
    <w:r w:rsidRPr="00DB0B84">
      <w:rPr>
        <w:rStyle w:val="PageNumber"/>
        <w:sz w:val="16"/>
        <w:szCs w:val="16"/>
      </w:rPr>
      <w:fldChar w:fldCharType="begin"/>
    </w:r>
    <w:r w:rsidRPr="00DB0B84">
      <w:rPr>
        <w:rStyle w:val="PageNumber"/>
        <w:sz w:val="16"/>
        <w:szCs w:val="16"/>
      </w:rPr>
      <w:instrText xml:space="preserve"> NUMPAGES </w:instrText>
    </w:r>
    <w:r w:rsidRPr="00DB0B84">
      <w:rPr>
        <w:rStyle w:val="PageNumber"/>
        <w:sz w:val="16"/>
        <w:szCs w:val="16"/>
      </w:rPr>
      <w:fldChar w:fldCharType="separate"/>
    </w:r>
    <w:r>
      <w:rPr>
        <w:rStyle w:val="PageNumber"/>
        <w:noProof/>
        <w:sz w:val="16"/>
        <w:szCs w:val="16"/>
      </w:rPr>
      <w:t>7</w:t>
    </w:r>
    <w:r w:rsidRPr="00DB0B84">
      <w:rPr>
        <w:rStyle w:val="PageNumber"/>
        <w:sz w:val="16"/>
        <w:szCs w:val="16"/>
      </w:rPr>
      <w:fldChar w:fldCharType="end"/>
    </w:r>
  </w:p>
  <w:p w14:paraId="296688C1" w14:textId="15DA97AE" w:rsidR="00FE7AB8" w:rsidRPr="00DB0B84" w:rsidRDefault="00FE7AB8" w:rsidP="000A6172">
    <w:pPr>
      <w:pStyle w:val="Footer"/>
      <w:pBdr>
        <w:top w:val="single" w:sz="4" w:space="1" w:color="auto"/>
      </w:pBdr>
      <w:tabs>
        <w:tab w:val="clear" w:pos="4153"/>
        <w:tab w:val="clear" w:pos="8306"/>
        <w:tab w:val="left" w:pos="0"/>
        <w:tab w:val="center" w:pos="5580"/>
        <w:tab w:val="right" w:pos="10800"/>
      </w:tabs>
      <w:spacing w:before="0" w:after="0"/>
      <w:rPr>
        <w:b/>
        <w:bCs/>
        <w:sz w:val="16"/>
        <w:szCs w:val="16"/>
      </w:rPr>
    </w:pPr>
    <w:r>
      <w:rPr>
        <w:sz w:val="16"/>
        <w:szCs w:val="16"/>
      </w:rPr>
      <w:t xml:space="preserve">Date of Issue: </w:t>
    </w:r>
    <w:r>
      <w:rPr>
        <w:sz w:val="16"/>
        <w:szCs w:val="16"/>
      </w:rPr>
      <w:fldChar w:fldCharType="begin"/>
    </w:r>
    <w:r>
      <w:rPr>
        <w:sz w:val="16"/>
        <w:szCs w:val="16"/>
      </w:rPr>
      <w:instrText xml:space="preserve"> DATE \@ "d MMMM yyyy" </w:instrText>
    </w:r>
    <w:r>
      <w:rPr>
        <w:sz w:val="16"/>
        <w:szCs w:val="16"/>
      </w:rPr>
      <w:fldChar w:fldCharType="separate"/>
    </w:r>
    <w:r w:rsidR="0062142B">
      <w:rPr>
        <w:noProof/>
        <w:sz w:val="16"/>
        <w:szCs w:val="16"/>
      </w:rPr>
      <w:t>11 March 2022</w:t>
    </w:r>
    <w:r>
      <w:rPr>
        <w:sz w:val="16"/>
        <w:szCs w:val="16"/>
      </w:rPr>
      <w:fldChar w:fldCharType="end"/>
    </w:r>
    <w:r>
      <w:rPr>
        <w:sz w:val="16"/>
        <w:szCs w:val="16"/>
      </w:rPr>
      <w:tab/>
    </w:r>
    <w:r>
      <w:rPr>
        <w:b/>
        <w:bCs/>
        <w:sz w:val="16"/>
        <w:szCs w:val="16"/>
      </w:rPr>
      <w:t>Emergency Number: +61 2 9638 0568</w:t>
    </w:r>
  </w:p>
  <w:p w14:paraId="5D992C01" w14:textId="77777777" w:rsidR="00FE7AB8" w:rsidRPr="00DB0B84" w:rsidRDefault="00FE7AB8" w:rsidP="000A6172">
    <w:pPr>
      <w:pStyle w:val="Footer"/>
      <w:spacing w:before="0" w:after="0"/>
      <w:ind w:right="357"/>
      <w:rPr>
        <w:sz w:val="16"/>
        <w:szCs w:val="16"/>
      </w:rPr>
    </w:pPr>
    <w:r>
      <w:rPr>
        <w:sz w:val="16"/>
        <w:szCs w:val="16"/>
      </w:rPr>
      <w:t>Date of Review: January 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008000"/>
      <w:tblLook w:val="01E0" w:firstRow="1" w:lastRow="1" w:firstColumn="1" w:lastColumn="1" w:noHBand="0" w:noVBand="0"/>
    </w:tblPr>
    <w:tblGrid>
      <w:gridCol w:w="10794"/>
    </w:tblGrid>
    <w:tr w:rsidR="00FE7AB8" w:rsidRPr="00C55F72" w14:paraId="7A8B7E34" w14:textId="77777777" w:rsidTr="00C55F72">
      <w:tc>
        <w:tcPr>
          <w:tcW w:w="11016" w:type="dxa"/>
          <w:shd w:val="clear" w:color="auto" w:fill="008000"/>
        </w:tcPr>
        <w:p w14:paraId="0F4F9172" w14:textId="77777777" w:rsidR="00FE7AB8" w:rsidRPr="00C55F72" w:rsidRDefault="00FE7AB8" w:rsidP="00C55F72">
          <w:pPr>
            <w:pStyle w:val="Footer"/>
            <w:jc w:val="center"/>
            <w:rPr>
              <w:b/>
              <w:bCs/>
              <w:i/>
              <w:iCs/>
              <w:color w:val="FFFFFF"/>
              <w:sz w:val="20"/>
              <w:szCs w:val="20"/>
            </w:rPr>
          </w:pPr>
          <w:r w:rsidRPr="00C55F72">
            <w:rPr>
              <w:b/>
              <w:bCs/>
              <w:i/>
              <w:iCs/>
              <w:color w:val="FFFFFF"/>
              <w:sz w:val="20"/>
              <w:szCs w:val="20"/>
            </w:rPr>
            <w:t>SUMMARY INFORMATION ONLY</w:t>
          </w:r>
        </w:p>
      </w:tc>
    </w:tr>
  </w:tbl>
  <w:p w14:paraId="54758F25" w14:textId="77777777" w:rsidR="00FE7AB8" w:rsidRPr="002E33B4" w:rsidRDefault="00FE7AB8" w:rsidP="002E33B4">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87D7" w14:textId="77777777" w:rsidR="002B5D01" w:rsidRDefault="002B5D01">
      <w:r>
        <w:separator/>
      </w:r>
    </w:p>
  </w:footnote>
  <w:footnote w:type="continuationSeparator" w:id="0">
    <w:p w14:paraId="148F206D" w14:textId="77777777" w:rsidR="002B5D01" w:rsidRDefault="002B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301F" w14:textId="77777777" w:rsidR="00FE7AB8" w:rsidRDefault="00FE7AB8" w:rsidP="007B7FF4">
    <w:pPr>
      <w:pStyle w:val="Header"/>
      <w:tabs>
        <w:tab w:val="clear" w:pos="4153"/>
        <w:tab w:val="clear" w:pos="8306"/>
        <w:tab w:val="center" w:pos="5220"/>
        <w:tab w:val="right" w:pos="10794"/>
      </w:tabs>
      <w:spacing w:before="0" w:after="0"/>
      <w:jc w:val="right"/>
      <w:rPr>
        <w:b/>
        <w:bCs/>
        <w:sz w:val="28"/>
        <w:szCs w:val="28"/>
      </w:rPr>
    </w:pPr>
    <w:r w:rsidRPr="0040072B">
      <w:rPr>
        <w:b/>
        <w:bCs/>
        <w:sz w:val="28"/>
        <w:szCs w:val="28"/>
      </w:rPr>
      <w:t>SAFETY DATA SHEET</w:t>
    </w:r>
  </w:p>
  <w:p w14:paraId="20BB1292" w14:textId="77190483" w:rsidR="00FE7AB8" w:rsidRPr="00FE7AB8" w:rsidRDefault="00B77791" w:rsidP="00FE7AB8">
    <w:pPr>
      <w:pStyle w:val="Header"/>
      <w:tabs>
        <w:tab w:val="clear" w:pos="4153"/>
        <w:tab w:val="clear" w:pos="8306"/>
        <w:tab w:val="center" w:pos="5220"/>
        <w:tab w:val="right" w:pos="10794"/>
      </w:tabs>
      <w:spacing w:before="0" w:after="0"/>
      <w:jc w:val="right"/>
      <w:rPr>
        <w:b/>
        <w:bCs/>
        <w:caps/>
        <w:noProof/>
        <w:sz w:val="28"/>
        <w:szCs w:val="28"/>
      </w:rPr>
    </w:pPr>
    <w:r>
      <w:rPr>
        <w:b/>
        <w:bCs/>
        <w:caps/>
        <w:noProof/>
        <w:sz w:val="28"/>
        <w:szCs w:val="28"/>
      </w:rPr>
      <w:t>linseed oil paint</w:t>
    </w:r>
    <w:r w:rsidR="00FE7AB8">
      <w:rPr>
        <w:b/>
        <w:bCs/>
        <w:caps/>
        <w:noProof/>
        <w:sz w:val="28"/>
        <w:szCs w:val="28"/>
      </w:rPr>
      <w:t xml:space="preserve">                                                                                                          </w:t>
    </w:r>
  </w:p>
  <w:p w14:paraId="7F3E90B2" w14:textId="6568A619" w:rsidR="00FE7AB8" w:rsidRPr="003B6638" w:rsidRDefault="00FE7AB8" w:rsidP="007B7FF4">
    <w:pPr>
      <w:pStyle w:val="Header"/>
      <w:tabs>
        <w:tab w:val="clear" w:pos="4153"/>
        <w:tab w:val="clear" w:pos="8306"/>
        <w:tab w:val="left" w:pos="2205"/>
        <w:tab w:val="center" w:pos="5220"/>
        <w:tab w:val="right" w:pos="10794"/>
      </w:tabs>
      <w:spacing w:before="0" w:after="0"/>
      <w:rPr>
        <w:b/>
        <w:bCs/>
        <w:caps/>
        <w:color w:val="0000FF"/>
        <w:sz w:val="28"/>
        <w:szCs w:val="28"/>
      </w:rPr>
    </w:pPr>
    <w:r>
      <w:rPr>
        <w:noProof/>
      </w:rPr>
      <w:drawing>
        <wp:inline distT="0" distB="0" distL="0" distR="0" wp14:anchorId="6C4B70B7" wp14:editId="1C1D45BF">
          <wp:extent cx="1108688" cy="73969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657F0F-6A7E-460D-8FEC-CFF07A17826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5473" cy="757570"/>
                  </a:xfrm>
                  <a:prstGeom prst="rect">
                    <a:avLst/>
                  </a:prstGeom>
                  <a:noFill/>
                  <a:ln>
                    <a:noFill/>
                  </a:ln>
                </pic:spPr>
              </pic:pic>
            </a:graphicData>
          </a:graphic>
        </wp:inline>
      </w:drawing>
    </w:r>
  </w:p>
  <w:p w14:paraId="1E420722" w14:textId="77777777" w:rsidR="00FE7AB8" w:rsidRPr="003B6638" w:rsidRDefault="00FE7AB8" w:rsidP="0027210B">
    <w:pPr>
      <w:pStyle w:val="Header"/>
      <w:tabs>
        <w:tab w:val="clear" w:pos="4153"/>
        <w:tab w:val="clear" w:pos="8306"/>
        <w:tab w:val="center" w:pos="5220"/>
        <w:tab w:val="right" w:pos="10800"/>
      </w:tabs>
      <w:spacing w:before="0" w:after="0"/>
      <w:jc w:val="right"/>
      <w:rPr>
        <w:color w:val="0000FF"/>
        <w:sz w:val="16"/>
        <w:szCs w:val="16"/>
      </w:rPr>
    </w:pPr>
    <w:r w:rsidRPr="003B6638">
      <w:rPr>
        <w:color w:val="0000F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6B7D" w14:textId="77777777" w:rsidR="00FE7AB8" w:rsidRDefault="00FE7AB8" w:rsidP="009B32BD">
    <w:pPr>
      <w:pStyle w:val="Header"/>
      <w:spacing w:before="0" w:after="0"/>
      <w:jc w:val="right"/>
      <w:rPr>
        <w:bCs/>
        <w:color w:val="000000"/>
        <w:sz w:val="16"/>
        <w:szCs w:val="16"/>
      </w:rPr>
    </w:pPr>
    <w:r w:rsidRPr="00595ECD">
      <w:rPr>
        <w:color w:val="000000"/>
        <w:szCs w:val="16"/>
      </w:rPr>
      <w:t xml:space="preserve"> </w:t>
    </w:r>
    <w:r>
      <w:rPr>
        <w:bCs/>
        <w:color w:val="000000"/>
        <w:sz w:val="16"/>
        <w:szCs w:val="16"/>
      </w:rPr>
      <w:tab/>
    </w:r>
    <w:r>
      <w:rPr>
        <w:bCs/>
        <w:color w:val="000000"/>
        <w:sz w:val="16"/>
        <w:szCs w:val="16"/>
      </w:rPr>
      <w:tab/>
      <w:t>Peter Lewis Paints Pty Ltd</w:t>
    </w:r>
  </w:p>
  <w:p w14:paraId="1DEC9DC7" w14:textId="2989A46C" w:rsidR="00FE7AB8" w:rsidRDefault="004439B9" w:rsidP="009B32BD">
    <w:pPr>
      <w:pStyle w:val="Header"/>
      <w:spacing w:before="0" w:after="0"/>
      <w:jc w:val="right"/>
      <w:rPr>
        <w:bCs/>
        <w:color w:val="000000"/>
        <w:sz w:val="16"/>
        <w:szCs w:val="16"/>
      </w:rPr>
    </w:pPr>
    <w:r>
      <w:rPr>
        <w:bCs/>
        <w:color w:val="000000"/>
        <w:sz w:val="16"/>
        <w:szCs w:val="16"/>
      </w:rPr>
      <w:t>3 Muriel Avenue</w:t>
    </w:r>
    <w:r w:rsidR="00FE7AB8">
      <w:rPr>
        <w:bCs/>
        <w:color w:val="000000"/>
        <w:sz w:val="16"/>
        <w:szCs w:val="16"/>
      </w:rPr>
      <w:t>,</w:t>
    </w:r>
  </w:p>
  <w:p w14:paraId="43397F83" w14:textId="1E7FA93D" w:rsidR="00FE7AB8" w:rsidRDefault="004439B9" w:rsidP="009B32BD">
    <w:pPr>
      <w:pStyle w:val="Header"/>
      <w:spacing w:before="0" w:after="0"/>
      <w:jc w:val="right"/>
      <w:rPr>
        <w:bCs/>
        <w:color w:val="000000"/>
        <w:sz w:val="16"/>
        <w:szCs w:val="16"/>
      </w:rPr>
    </w:pPr>
    <w:r>
      <w:rPr>
        <w:bCs/>
        <w:color w:val="000000"/>
        <w:sz w:val="16"/>
        <w:szCs w:val="16"/>
      </w:rPr>
      <w:t>Rydalmere, NSW, 2116</w:t>
    </w:r>
  </w:p>
  <w:p w14:paraId="61920515" w14:textId="45C8AA99" w:rsidR="00FE7AB8" w:rsidRPr="009B32BD" w:rsidRDefault="00FE7AB8" w:rsidP="009B32BD">
    <w:pPr>
      <w:pStyle w:val="Header"/>
      <w:spacing w:before="0" w:after="0"/>
      <w:jc w:val="right"/>
      <w:rPr>
        <w:b/>
        <w:bCs/>
        <w:color w:val="000000"/>
        <w:sz w:val="16"/>
        <w:szCs w:val="16"/>
      </w:rPr>
    </w:pPr>
    <w:r>
      <w:rPr>
        <w:bCs/>
        <w:color w:val="000000"/>
        <w:sz w:val="16"/>
        <w:szCs w:val="16"/>
      </w:rPr>
      <w:t>ABN:33 646 548 432</w:t>
    </w:r>
  </w:p>
  <w:p w14:paraId="30524350" w14:textId="6772D0D3" w:rsidR="00FE7AB8" w:rsidRPr="009B32BD" w:rsidRDefault="00FE7AB8" w:rsidP="00075A57">
    <w:pPr>
      <w:pStyle w:val="Header"/>
      <w:spacing w:before="0" w:after="0"/>
      <w:rPr>
        <w:bCs/>
        <w:color w:val="000000"/>
        <w:sz w:val="16"/>
        <w:szCs w:val="16"/>
      </w:rPr>
    </w:pPr>
    <w:r>
      <w:rPr>
        <w:bCs/>
        <w:color w:val="000000"/>
        <w:sz w:val="16"/>
        <w:szCs w:val="16"/>
      </w:rPr>
      <w:t xml:space="preserve">   </w:t>
    </w:r>
    <w:r>
      <w:rPr>
        <w:noProof/>
      </w:rPr>
      <w:drawing>
        <wp:inline distT="0" distB="0" distL="0" distR="0" wp14:anchorId="5B8412B8" wp14:editId="1E3E3E2E">
          <wp:extent cx="1524000" cy="10167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657F0F-6A7E-460D-8FEC-CFF07A17826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3265" cy="1049657"/>
                  </a:xfrm>
                  <a:prstGeom prst="rect">
                    <a:avLst/>
                  </a:prstGeom>
                  <a:noFill/>
                  <a:ln>
                    <a:noFill/>
                  </a:ln>
                </pic:spPr>
              </pic:pic>
            </a:graphicData>
          </a:graphic>
        </wp:inline>
      </w:drawing>
    </w:r>
    <w:r>
      <w:rPr>
        <w:bCs/>
        <w:color w:val="000000"/>
        <w:sz w:val="16"/>
        <w:szCs w:val="16"/>
      </w:rPr>
      <w:tab/>
    </w:r>
    <w:r>
      <w:rPr>
        <w:bCs/>
        <w:color w:val="000000"/>
        <w:sz w:val="16"/>
        <w:szCs w:val="16"/>
      </w:rPr>
      <w:tab/>
    </w:r>
    <w:r>
      <w:rPr>
        <w:bCs/>
        <w:color w:val="000000"/>
        <w:sz w:val="16"/>
        <w:szCs w:val="16"/>
      </w:rPr>
      <w:tab/>
      <w:t xml:space="preserve">      </w:t>
    </w:r>
  </w:p>
  <w:p w14:paraId="5EED1014" w14:textId="77777777" w:rsidR="00FE7AB8" w:rsidRPr="00595ECD" w:rsidRDefault="00FE7AB8" w:rsidP="00B54343">
    <w:pPr>
      <w:pStyle w:val="Header"/>
      <w:spacing w:before="0" w:after="0"/>
      <w:jc w:val="right"/>
      <w:rPr>
        <w:color w:val="000000"/>
        <w:sz w:val="16"/>
        <w:szCs w:val="16"/>
      </w:rPr>
    </w:pPr>
    <w:r w:rsidRPr="00595ECD">
      <w:rPr>
        <w:color w:val="000000"/>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7655" w14:textId="77777777" w:rsidR="00FE7AB8" w:rsidRDefault="00FE7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472A" w14:textId="77777777" w:rsidR="00FE7AB8" w:rsidRPr="0040072B" w:rsidRDefault="00FE7AB8" w:rsidP="0027210B">
    <w:pPr>
      <w:pStyle w:val="Header"/>
      <w:tabs>
        <w:tab w:val="clear" w:pos="4153"/>
        <w:tab w:val="clear" w:pos="8306"/>
        <w:tab w:val="center" w:pos="5220"/>
        <w:tab w:val="right" w:pos="10800"/>
      </w:tabs>
      <w:spacing w:before="0" w:after="0"/>
      <w:jc w:val="right"/>
      <w:rPr>
        <w:b/>
        <w:bCs/>
        <w:sz w:val="28"/>
        <w:szCs w:val="28"/>
      </w:rPr>
    </w:pPr>
    <w:r w:rsidRPr="0040072B">
      <w:rPr>
        <w:b/>
        <w:bCs/>
        <w:sz w:val="28"/>
        <w:szCs w:val="28"/>
      </w:rPr>
      <w:t>SAFETY DATA SHEET</w:t>
    </w:r>
  </w:p>
  <w:p w14:paraId="70A40141" w14:textId="77777777" w:rsidR="00FE7AB8" w:rsidRPr="003B6638" w:rsidRDefault="00FE7AB8" w:rsidP="0027210B">
    <w:pPr>
      <w:pStyle w:val="Header"/>
      <w:tabs>
        <w:tab w:val="clear" w:pos="4153"/>
        <w:tab w:val="clear" w:pos="8306"/>
        <w:tab w:val="center" w:pos="5220"/>
        <w:tab w:val="right" w:pos="10800"/>
      </w:tabs>
      <w:spacing w:before="0" w:after="0"/>
      <w:jc w:val="right"/>
      <w:rPr>
        <w:b/>
        <w:bCs/>
        <w:caps/>
        <w:color w:val="0000FF"/>
        <w:sz w:val="28"/>
        <w:szCs w:val="28"/>
      </w:rPr>
    </w:pPr>
    <w:r w:rsidRPr="00851425">
      <w:rPr>
        <w:b/>
        <w:bCs/>
        <w:caps/>
        <w:noProof/>
        <w:sz w:val="28"/>
        <w:szCs w:val="28"/>
      </w:rPr>
      <w:t>PREMIUM FLAT - WHITE, BLACK AND ALL BASES</w:t>
    </w:r>
  </w:p>
  <w:p w14:paraId="5ED10323" w14:textId="77777777" w:rsidR="00FE7AB8" w:rsidRPr="003B6638" w:rsidRDefault="00FE7AB8" w:rsidP="0027210B">
    <w:pPr>
      <w:pStyle w:val="Header"/>
      <w:tabs>
        <w:tab w:val="clear" w:pos="4153"/>
        <w:tab w:val="clear" w:pos="8306"/>
        <w:tab w:val="center" w:pos="5220"/>
        <w:tab w:val="right" w:pos="10800"/>
      </w:tabs>
      <w:spacing w:before="0" w:after="0"/>
      <w:jc w:val="right"/>
      <w:rPr>
        <w:color w:val="0000FF"/>
        <w:sz w:val="16"/>
        <w:szCs w:val="16"/>
      </w:rPr>
    </w:pPr>
    <w:r w:rsidRPr="003B6638">
      <w:rPr>
        <w:color w:val="0000FF"/>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E074" w14:textId="04F9D455" w:rsidR="00FE7AB8" w:rsidRPr="00595ECD" w:rsidRDefault="00FE7AB8" w:rsidP="00B54343">
    <w:pPr>
      <w:pStyle w:val="Header"/>
      <w:spacing w:before="0" w:after="0"/>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AE6557"/>
    <w:multiLevelType w:val="hybridMultilevel"/>
    <w:tmpl w:val="22B847DC"/>
    <w:lvl w:ilvl="0" w:tplc="15DE6996">
      <w:start w:val="1"/>
      <w:numFmt w:val="bullet"/>
      <w:lvlText w:val=""/>
      <w:lvlJc w:val="left"/>
      <w:pPr>
        <w:tabs>
          <w:tab w:val="num" w:pos="170"/>
        </w:tabs>
        <w:ind w:left="170" w:hanging="113"/>
      </w:pPr>
      <w:rPr>
        <w:rFonts w:ascii="Wingdings 2" w:hAnsi="Wingdings 2"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D6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1626FF"/>
    <w:multiLevelType w:val="multilevel"/>
    <w:tmpl w:val="78D023FE"/>
    <w:lvl w:ilvl="0">
      <w:start w:val="1"/>
      <w:numFmt w:val="decimal"/>
      <w:lvlText w:val="%1."/>
      <w:lvlJc w:val="left"/>
      <w:pPr>
        <w:tabs>
          <w:tab w:val="num" w:pos="420"/>
        </w:tabs>
        <w:ind w:left="420" w:hanging="360"/>
      </w:pPr>
      <w:rPr>
        <w:rFonts w:hint="default"/>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EE6A8E"/>
    <w:multiLevelType w:val="hybridMultilevel"/>
    <w:tmpl w:val="55784A14"/>
    <w:lvl w:ilvl="0" w:tplc="15DE6996">
      <w:start w:val="1"/>
      <w:numFmt w:val="bullet"/>
      <w:lvlText w:val=""/>
      <w:lvlJc w:val="left"/>
      <w:pPr>
        <w:tabs>
          <w:tab w:val="num" w:pos="170"/>
        </w:tabs>
        <w:ind w:left="170" w:hanging="113"/>
      </w:pPr>
      <w:rPr>
        <w:rFonts w:ascii="Wingdings 2" w:hAnsi="Wingdings 2"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A6361"/>
    <w:multiLevelType w:val="hybridMultilevel"/>
    <w:tmpl w:val="34F4F4D0"/>
    <w:lvl w:ilvl="0" w:tplc="9008E768">
      <w:start w:val="1"/>
      <w:numFmt w:val="decimal"/>
      <w:pStyle w:val="StyleHeading1PatternClearCustomColorRGB201237255"/>
      <w:lvlText w:val="%1."/>
      <w:lvlJc w:val="left"/>
      <w:pPr>
        <w:tabs>
          <w:tab w:val="num" w:pos="422"/>
        </w:tabs>
        <w:ind w:left="422" w:hanging="360"/>
      </w:pPr>
      <w:rPr>
        <w:rFonts w:hint="default"/>
        <w:b/>
        <w:bCs/>
        <w:color w:val="FFFFFF"/>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cf0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0B"/>
    <w:rsid w:val="00004F33"/>
    <w:rsid w:val="00024600"/>
    <w:rsid w:val="00025F4F"/>
    <w:rsid w:val="00036837"/>
    <w:rsid w:val="00055206"/>
    <w:rsid w:val="000576D3"/>
    <w:rsid w:val="00060732"/>
    <w:rsid w:val="00075A57"/>
    <w:rsid w:val="000A6172"/>
    <w:rsid w:val="000B030C"/>
    <w:rsid w:val="000C3D84"/>
    <w:rsid w:val="000D031C"/>
    <w:rsid w:val="000E0EA7"/>
    <w:rsid w:val="000E12F3"/>
    <w:rsid w:val="000E1ABF"/>
    <w:rsid w:val="000E5D0F"/>
    <w:rsid w:val="000F1A82"/>
    <w:rsid w:val="0011258A"/>
    <w:rsid w:val="0012586D"/>
    <w:rsid w:val="0013237F"/>
    <w:rsid w:val="00133D4A"/>
    <w:rsid w:val="001465E5"/>
    <w:rsid w:val="001600BC"/>
    <w:rsid w:val="00173A4A"/>
    <w:rsid w:val="001A0D7D"/>
    <w:rsid w:val="001A12C6"/>
    <w:rsid w:val="001B7605"/>
    <w:rsid w:val="001C1770"/>
    <w:rsid w:val="001D02CB"/>
    <w:rsid w:val="001D2901"/>
    <w:rsid w:val="001D4930"/>
    <w:rsid w:val="001D69D8"/>
    <w:rsid w:val="001D6CF1"/>
    <w:rsid w:val="002022D7"/>
    <w:rsid w:val="00202E98"/>
    <w:rsid w:val="00203168"/>
    <w:rsid w:val="002045EC"/>
    <w:rsid w:val="002103F4"/>
    <w:rsid w:val="00212215"/>
    <w:rsid w:val="00224612"/>
    <w:rsid w:val="00236735"/>
    <w:rsid w:val="00237840"/>
    <w:rsid w:val="002444AF"/>
    <w:rsid w:val="00246035"/>
    <w:rsid w:val="00247DEC"/>
    <w:rsid w:val="00250309"/>
    <w:rsid w:val="0025084D"/>
    <w:rsid w:val="00267FD4"/>
    <w:rsid w:val="0027210B"/>
    <w:rsid w:val="002B1E61"/>
    <w:rsid w:val="002B5D01"/>
    <w:rsid w:val="002C1D49"/>
    <w:rsid w:val="002D121E"/>
    <w:rsid w:val="002D3192"/>
    <w:rsid w:val="002D346E"/>
    <w:rsid w:val="002D695F"/>
    <w:rsid w:val="002E33B4"/>
    <w:rsid w:val="002E4597"/>
    <w:rsid w:val="002E5644"/>
    <w:rsid w:val="002F2952"/>
    <w:rsid w:val="00302154"/>
    <w:rsid w:val="00304063"/>
    <w:rsid w:val="00321051"/>
    <w:rsid w:val="00331CBB"/>
    <w:rsid w:val="00332BB1"/>
    <w:rsid w:val="00350855"/>
    <w:rsid w:val="00366952"/>
    <w:rsid w:val="003711FB"/>
    <w:rsid w:val="00380932"/>
    <w:rsid w:val="003848FA"/>
    <w:rsid w:val="00391B9C"/>
    <w:rsid w:val="003A3A30"/>
    <w:rsid w:val="003B6638"/>
    <w:rsid w:val="003C0F1E"/>
    <w:rsid w:val="003C4499"/>
    <w:rsid w:val="003D3AAD"/>
    <w:rsid w:val="003E040C"/>
    <w:rsid w:val="003E30E0"/>
    <w:rsid w:val="003F2CA1"/>
    <w:rsid w:val="003F7F7D"/>
    <w:rsid w:val="0040072B"/>
    <w:rsid w:val="0041202C"/>
    <w:rsid w:val="004127B8"/>
    <w:rsid w:val="00412CE8"/>
    <w:rsid w:val="0042019A"/>
    <w:rsid w:val="00421404"/>
    <w:rsid w:val="004332D9"/>
    <w:rsid w:val="004439B9"/>
    <w:rsid w:val="00447B9A"/>
    <w:rsid w:val="00454056"/>
    <w:rsid w:val="00460D9C"/>
    <w:rsid w:val="00464B3B"/>
    <w:rsid w:val="00471B40"/>
    <w:rsid w:val="00481FF9"/>
    <w:rsid w:val="004946B6"/>
    <w:rsid w:val="004966FC"/>
    <w:rsid w:val="004A5B7F"/>
    <w:rsid w:val="004A7B48"/>
    <w:rsid w:val="004C56D7"/>
    <w:rsid w:val="004C75EE"/>
    <w:rsid w:val="004D5C3A"/>
    <w:rsid w:val="004E0D4A"/>
    <w:rsid w:val="004F16A3"/>
    <w:rsid w:val="004F3978"/>
    <w:rsid w:val="00502062"/>
    <w:rsid w:val="00505A28"/>
    <w:rsid w:val="00506FF3"/>
    <w:rsid w:val="005129FB"/>
    <w:rsid w:val="005205E0"/>
    <w:rsid w:val="00520CBF"/>
    <w:rsid w:val="00526301"/>
    <w:rsid w:val="00526B44"/>
    <w:rsid w:val="00534B2D"/>
    <w:rsid w:val="005352B7"/>
    <w:rsid w:val="005455D7"/>
    <w:rsid w:val="00566A76"/>
    <w:rsid w:val="00567F40"/>
    <w:rsid w:val="00585656"/>
    <w:rsid w:val="00592CD1"/>
    <w:rsid w:val="00595ECD"/>
    <w:rsid w:val="00597B3C"/>
    <w:rsid w:val="005B3E64"/>
    <w:rsid w:val="005B6101"/>
    <w:rsid w:val="005B7DCC"/>
    <w:rsid w:val="005C483E"/>
    <w:rsid w:val="005D77A7"/>
    <w:rsid w:val="005F11F9"/>
    <w:rsid w:val="005F437B"/>
    <w:rsid w:val="005F56CC"/>
    <w:rsid w:val="0060212D"/>
    <w:rsid w:val="0062142B"/>
    <w:rsid w:val="00622705"/>
    <w:rsid w:val="00635573"/>
    <w:rsid w:val="0063643C"/>
    <w:rsid w:val="0064544A"/>
    <w:rsid w:val="00655356"/>
    <w:rsid w:val="00664AA2"/>
    <w:rsid w:val="00665AE1"/>
    <w:rsid w:val="006777BE"/>
    <w:rsid w:val="006867D1"/>
    <w:rsid w:val="006B21EF"/>
    <w:rsid w:val="006B4B30"/>
    <w:rsid w:val="006C7696"/>
    <w:rsid w:val="006D08DC"/>
    <w:rsid w:val="006D4F61"/>
    <w:rsid w:val="006D5C71"/>
    <w:rsid w:val="007015F1"/>
    <w:rsid w:val="007053AF"/>
    <w:rsid w:val="00711DF7"/>
    <w:rsid w:val="00712CF4"/>
    <w:rsid w:val="00721F11"/>
    <w:rsid w:val="00723661"/>
    <w:rsid w:val="00775458"/>
    <w:rsid w:val="007826C8"/>
    <w:rsid w:val="007948BF"/>
    <w:rsid w:val="007A012A"/>
    <w:rsid w:val="007B6CE4"/>
    <w:rsid w:val="007B7FF4"/>
    <w:rsid w:val="007C2709"/>
    <w:rsid w:val="007E299A"/>
    <w:rsid w:val="007E38E7"/>
    <w:rsid w:val="007E7C57"/>
    <w:rsid w:val="007F66A9"/>
    <w:rsid w:val="0080653C"/>
    <w:rsid w:val="00812CA7"/>
    <w:rsid w:val="00814DB3"/>
    <w:rsid w:val="00817BF6"/>
    <w:rsid w:val="00822037"/>
    <w:rsid w:val="00830499"/>
    <w:rsid w:val="00842A98"/>
    <w:rsid w:val="008438D9"/>
    <w:rsid w:val="00846837"/>
    <w:rsid w:val="00854566"/>
    <w:rsid w:val="00857422"/>
    <w:rsid w:val="0086478F"/>
    <w:rsid w:val="00886F32"/>
    <w:rsid w:val="00895482"/>
    <w:rsid w:val="008A3B27"/>
    <w:rsid w:val="008B07BB"/>
    <w:rsid w:val="008B152B"/>
    <w:rsid w:val="008B2748"/>
    <w:rsid w:val="008B2833"/>
    <w:rsid w:val="008C65B0"/>
    <w:rsid w:val="008E7D12"/>
    <w:rsid w:val="00902E1E"/>
    <w:rsid w:val="00917E24"/>
    <w:rsid w:val="00924FA5"/>
    <w:rsid w:val="009312A6"/>
    <w:rsid w:val="00933107"/>
    <w:rsid w:val="00947010"/>
    <w:rsid w:val="009615BD"/>
    <w:rsid w:val="00961FE2"/>
    <w:rsid w:val="00986767"/>
    <w:rsid w:val="00992A23"/>
    <w:rsid w:val="009B32BD"/>
    <w:rsid w:val="009C2A65"/>
    <w:rsid w:val="009C6B5B"/>
    <w:rsid w:val="009E6546"/>
    <w:rsid w:val="00A064A1"/>
    <w:rsid w:val="00A10F67"/>
    <w:rsid w:val="00A11412"/>
    <w:rsid w:val="00A144C2"/>
    <w:rsid w:val="00A15B85"/>
    <w:rsid w:val="00A22B74"/>
    <w:rsid w:val="00A32FF9"/>
    <w:rsid w:val="00A403B8"/>
    <w:rsid w:val="00A46192"/>
    <w:rsid w:val="00A5456B"/>
    <w:rsid w:val="00A6000D"/>
    <w:rsid w:val="00A628E4"/>
    <w:rsid w:val="00A73732"/>
    <w:rsid w:val="00A75059"/>
    <w:rsid w:val="00A869D8"/>
    <w:rsid w:val="00A90F2A"/>
    <w:rsid w:val="00A914F6"/>
    <w:rsid w:val="00A921F1"/>
    <w:rsid w:val="00A928C4"/>
    <w:rsid w:val="00AB24A6"/>
    <w:rsid w:val="00AB291A"/>
    <w:rsid w:val="00AB7F9E"/>
    <w:rsid w:val="00AD0452"/>
    <w:rsid w:val="00AE2DB1"/>
    <w:rsid w:val="00AF196B"/>
    <w:rsid w:val="00AF690F"/>
    <w:rsid w:val="00B005FD"/>
    <w:rsid w:val="00B36CB6"/>
    <w:rsid w:val="00B4288F"/>
    <w:rsid w:val="00B43CBA"/>
    <w:rsid w:val="00B470FD"/>
    <w:rsid w:val="00B54343"/>
    <w:rsid w:val="00B54459"/>
    <w:rsid w:val="00B5497B"/>
    <w:rsid w:val="00B625B0"/>
    <w:rsid w:val="00B65216"/>
    <w:rsid w:val="00B67151"/>
    <w:rsid w:val="00B72DCA"/>
    <w:rsid w:val="00B73460"/>
    <w:rsid w:val="00B76933"/>
    <w:rsid w:val="00B77791"/>
    <w:rsid w:val="00B94FE4"/>
    <w:rsid w:val="00B96576"/>
    <w:rsid w:val="00BA3F94"/>
    <w:rsid w:val="00BB31BB"/>
    <w:rsid w:val="00BB45C3"/>
    <w:rsid w:val="00BC4813"/>
    <w:rsid w:val="00BD3844"/>
    <w:rsid w:val="00BE0181"/>
    <w:rsid w:val="00BF4FF7"/>
    <w:rsid w:val="00C11209"/>
    <w:rsid w:val="00C30598"/>
    <w:rsid w:val="00C42973"/>
    <w:rsid w:val="00C43757"/>
    <w:rsid w:val="00C55F72"/>
    <w:rsid w:val="00C57C7B"/>
    <w:rsid w:val="00C668F9"/>
    <w:rsid w:val="00C70B21"/>
    <w:rsid w:val="00C71801"/>
    <w:rsid w:val="00C733F7"/>
    <w:rsid w:val="00C95059"/>
    <w:rsid w:val="00CB091E"/>
    <w:rsid w:val="00CC369E"/>
    <w:rsid w:val="00CE1CEF"/>
    <w:rsid w:val="00CE33A7"/>
    <w:rsid w:val="00CE45FE"/>
    <w:rsid w:val="00D05606"/>
    <w:rsid w:val="00D1216F"/>
    <w:rsid w:val="00D34F7A"/>
    <w:rsid w:val="00D36368"/>
    <w:rsid w:val="00D46EA9"/>
    <w:rsid w:val="00D51AC6"/>
    <w:rsid w:val="00D56E84"/>
    <w:rsid w:val="00D57EB5"/>
    <w:rsid w:val="00D95C72"/>
    <w:rsid w:val="00DA7D00"/>
    <w:rsid w:val="00DB0B84"/>
    <w:rsid w:val="00DB3CB9"/>
    <w:rsid w:val="00DC4D35"/>
    <w:rsid w:val="00DF3929"/>
    <w:rsid w:val="00E109C7"/>
    <w:rsid w:val="00E17CD2"/>
    <w:rsid w:val="00E24889"/>
    <w:rsid w:val="00E27574"/>
    <w:rsid w:val="00E35EE9"/>
    <w:rsid w:val="00E376A6"/>
    <w:rsid w:val="00E424B3"/>
    <w:rsid w:val="00E45137"/>
    <w:rsid w:val="00E522CF"/>
    <w:rsid w:val="00E6064C"/>
    <w:rsid w:val="00E669FF"/>
    <w:rsid w:val="00E802B4"/>
    <w:rsid w:val="00E813CD"/>
    <w:rsid w:val="00E856BF"/>
    <w:rsid w:val="00E92617"/>
    <w:rsid w:val="00E96226"/>
    <w:rsid w:val="00EA3EFD"/>
    <w:rsid w:val="00EA474A"/>
    <w:rsid w:val="00EA645C"/>
    <w:rsid w:val="00EB6554"/>
    <w:rsid w:val="00EB6C5B"/>
    <w:rsid w:val="00EC248A"/>
    <w:rsid w:val="00EC46DF"/>
    <w:rsid w:val="00ED3A07"/>
    <w:rsid w:val="00EE07B1"/>
    <w:rsid w:val="00EE7F73"/>
    <w:rsid w:val="00F055D5"/>
    <w:rsid w:val="00F13D06"/>
    <w:rsid w:val="00F17E6B"/>
    <w:rsid w:val="00F201D6"/>
    <w:rsid w:val="00F33727"/>
    <w:rsid w:val="00F40CC9"/>
    <w:rsid w:val="00F43C47"/>
    <w:rsid w:val="00F617AD"/>
    <w:rsid w:val="00F727E6"/>
    <w:rsid w:val="00F82FDD"/>
    <w:rsid w:val="00F97070"/>
    <w:rsid w:val="00FA6C32"/>
    <w:rsid w:val="00FB3A54"/>
    <w:rsid w:val="00FB40F3"/>
    <w:rsid w:val="00FB4E9C"/>
    <w:rsid w:val="00FB708C"/>
    <w:rsid w:val="00FB7C51"/>
    <w:rsid w:val="00FE7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f002"/>
    </o:shapedefaults>
    <o:shapelayout v:ext="edit">
      <o:idmap v:ext="edit" data="2"/>
    </o:shapelayout>
  </w:shapeDefaults>
  <w:decimalSymbol w:val="."/>
  <w:listSeparator w:val=","/>
  <w14:docId w14:val="27A6DBFA"/>
  <w15:docId w15:val="{6C3AB53D-43C3-4920-B5D7-97D26BF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4F6"/>
    <w:pPr>
      <w:spacing w:before="120" w:after="120"/>
    </w:pPr>
    <w:rPr>
      <w:rFonts w:ascii="Arial" w:hAnsi="Arial"/>
      <w:sz w:val="24"/>
      <w:szCs w:val="24"/>
      <w:lang w:eastAsia="en-AU"/>
    </w:rPr>
  </w:style>
  <w:style w:type="paragraph" w:styleId="Heading1">
    <w:name w:val="heading 1"/>
    <w:basedOn w:val="Normal"/>
    <w:next w:val="Normal"/>
    <w:qFormat/>
    <w:rsid w:val="0011258A"/>
    <w:pPr>
      <w:keepNext/>
      <w:shd w:val="clear" w:color="auto" w:fill="C0C0C0"/>
      <w:spacing w:before="240" w:after="60"/>
      <w:outlineLvl w:val="0"/>
    </w:pPr>
    <w:rPr>
      <w:rFonts w:cs="Arial"/>
      <w:b/>
      <w:bCs/>
      <w:i/>
      <w:kern w:val="32"/>
      <w:sz w:val="32"/>
      <w:szCs w:val="32"/>
    </w:rPr>
  </w:style>
  <w:style w:type="paragraph" w:styleId="Heading2">
    <w:name w:val="heading 2"/>
    <w:basedOn w:val="Normal"/>
    <w:next w:val="Normal"/>
    <w:qFormat/>
    <w:rsid w:val="00EA3EF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10B"/>
    <w:pPr>
      <w:tabs>
        <w:tab w:val="center" w:pos="4153"/>
        <w:tab w:val="right" w:pos="8306"/>
      </w:tabs>
    </w:pPr>
  </w:style>
  <w:style w:type="paragraph" w:styleId="Footer">
    <w:name w:val="footer"/>
    <w:basedOn w:val="Normal"/>
    <w:rsid w:val="0027210B"/>
    <w:pPr>
      <w:tabs>
        <w:tab w:val="center" w:pos="4153"/>
        <w:tab w:val="right" w:pos="8306"/>
      </w:tabs>
    </w:pPr>
  </w:style>
  <w:style w:type="character" w:styleId="Hyperlink">
    <w:name w:val="Hyperlink"/>
    <w:rsid w:val="0027210B"/>
    <w:rPr>
      <w:color w:val="0000FF"/>
      <w:u w:val="single"/>
    </w:rPr>
  </w:style>
  <w:style w:type="character" w:styleId="PageNumber">
    <w:name w:val="page number"/>
    <w:basedOn w:val="DefaultParagraphFont"/>
    <w:rsid w:val="002E33B4"/>
  </w:style>
  <w:style w:type="table" w:styleId="TableGrid">
    <w:name w:val="Table Grid"/>
    <w:basedOn w:val="TableNormal"/>
    <w:rsid w:val="002E33B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B30"/>
    <w:rPr>
      <w:rFonts w:ascii="Tahoma" w:hAnsi="Tahoma" w:cs="Tahoma"/>
      <w:sz w:val="16"/>
      <w:szCs w:val="16"/>
    </w:rPr>
  </w:style>
  <w:style w:type="paragraph" w:customStyle="1" w:styleId="StyleHeading1PatternClearCustomColorRGB201237255">
    <w:name w:val="Style Heading 1 + Pattern: Clear (Custom Color(RGB(201237255)))"/>
    <w:basedOn w:val="Heading1"/>
    <w:rsid w:val="0011258A"/>
    <w:pPr>
      <w:numPr>
        <w:numId w:val="1"/>
      </w:numPr>
      <w:shd w:val="clear" w:color="auto" w:fill="008000"/>
    </w:pPr>
    <w:rPr>
      <w:rFonts w:ascii="Arial Bold" w:hAnsi="Arial Bold"/>
      <w:color w:val="FFFFFF"/>
    </w:rPr>
  </w:style>
  <w:style w:type="character" w:styleId="UnresolvedMention">
    <w:name w:val="Unresolved Mention"/>
    <w:basedOn w:val="DefaultParagraphFont"/>
    <w:uiPriority w:val="99"/>
    <w:semiHidden/>
    <w:unhideWhenUsed/>
    <w:rsid w:val="009B32BD"/>
    <w:rPr>
      <w:color w:val="605E5C"/>
      <w:shd w:val="clear" w:color="auto" w:fill="E1DFDD"/>
    </w:rPr>
  </w:style>
  <w:style w:type="character" w:styleId="CommentReference">
    <w:name w:val="annotation reference"/>
    <w:basedOn w:val="DefaultParagraphFont"/>
    <w:semiHidden/>
    <w:unhideWhenUsed/>
    <w:rsid w:val="00B43CBA"/>
    <w:rPr>
      <w:sz w:val="16"/>
      <w:szCs w:val="16"/>
    </w:rPr>
  </w:style>
  <w:style w:type="paragraph" w:styleId="CommentText">
    <w:name w:val="annotation text"/>
    <w:basedOn w:val="Normal"/>
    <w:link w:val="CommentTextChar"/>
    <w:semiHidden/>
    <w:unhideWhenUsed/>
    <w:rsid w:val="00B43CBA"/>
    <w:rPr>
      <w:sz w:val="20"/>
      <w:szCs w:val="20"/>
    </w:rPr>
  </w:style>
  <w:style w:type="character" w:customStyle="1" w:styleId="CommentTextChar">
    <w:name w:val="Comment Text Char"/>
    <w:basedOn w:val="DefaultParagraphFont"/>
    <w:link w:val="CommentText"/>
    <w:semiHidden/>
    <w:rsid w:val="00B43CBA"/>
    <w:rPr>
      <w:rFonts w:ascii="Arial" w:hAnsi="Arial"/>
      <w:lang w:eastAsia="en-AU"/>
    </w:rPr>
  </w:style>
  <w:style w:type="paragraph" w:styleId="CommentSubject">
    <w:name w:val="annotation subject"/>
    <w:basedOn w:val="CommentText"/>
    <w:next w:val="CommentText"/>
    <w:link w:val="CommentSubjectChar"/>
    <w:semiHidden/>
    <w:unhideWhenUsed/>
    <w:rsid w:val="00B43CBA"/>
    <w:rPr>
      <w:b/>
      <w:bCs/>
    </w:rPr>
  </w:style>
  <w:style w:type="character" w:customStyle="1" w:styleId="CommentSubjectChar">
    <w:name w:val="Comment Subject Char"/>
    <w:basedOn w:val="CommentTextChar"/>
    <w:link w:val="CommentSubject"/>
    <w:semiHidden/>
    <w:rsid w:val="00B43CBA"/>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69583">
      <w:bodyDiv w:val="1"/>
      <w:marLeft w:val="0"/>
      <w:marRight w:val="0"/>
      <w:marTop w:val="0"/>
      <w:marBottom w:val="0"/>
      <w:divBdr>
        <w:top w:val="none" w:sz="0" w:space="0" w:color="auto"/>
        <w:left w:val="none" w:sz="0" w:space="0" w:color="auto"/>
        <w:bottom w:val="none" w:sz="0" w:space="0" w:color="auto"/>
        <w:right w:val="none" w:sz="0" w:space="0" w:color="auto"/>
      </w:divBdr>
    </w:div>
    <w:div w:id="13264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is.ascc.gov.au/SearchHS.asp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cfpub.epa.gov/ecotox/quick_query.ht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chem.sis.nlm.nih.gov/chemidplus"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0DB50A87-99C1-4EA2-8E83-8FB89553DBD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0DB50A87-99C1-4EA2-8E83-8FB89553DBD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95A1-8182-4C2B-826D-0AC46423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MATERIAL SAFETY DATA SHEET INFORMATION</vt:lpstr>
    </vt:vector>
  </TitlesOfParts>
  <Company>Geeks R Good</Company>
  <LinksUpToDate>false</LinksUpToDate>
  <CharactersWithSpaces>14659</CharactersWithSpaces>
  <SharedDoc>false</SharedDoc>
  <HLinks>
    <vt:vector size="36" baseType="variant">
      <vt:variant>
        <vt:i4>1114206</vt:i4>
      </vt:variant>
      <vt:variant>
        <vt:i4>479</vt:i4>
      </vt:variant>
      <vt:variant>
        <vt:i4>0</vt:i4>
      </vt:variant>
      <vt:variant>
        <vt:i4>5</vt:i4>
      </vt:variant>
      <vt:variant>
        <vt:lpwstr>http://cfpub.epa.gov/ecotox/quick_query.htm</vt:lpwstr>
      </vt:variant>
      <vt:variant>
        <vt:lpwstr/>
      </vt:variant>
      <vt:variant>
        <vt:i4>8323186</vt:i4>
      </vt:variant>
      <vt:variant>
        <vt:i4>473</vt:i4>
      </vt:variant>
      <vt:variant>
        <vt:i4>0</vt:i4>
      </vt:variant>
      <vt:variant>
        <vt:i4>5</vt:i4>
      </vt:variant>
      <vt:variant>
        <vt:lpwstr>http://chem.sis.nlm.nih.gov/chemidplus</vt:lpwstr>
      </vt:variant>
      <vt:variant>
        <vt:lpwstr/>
      </vt:variant>
      <vt:variant>
        <vt:i4>5636141</vt:i4>
      </vt:variant>
      <vt:variant>
        <vt:i4>467</vt:i4>
      </vt:variant>
      <vt:variant>
        <vt:i4>0</vt:i4>
      </vt:variant>
      <vt:variant>
        <vt:i4>5</vt:i4>
      </vt:variant>
      <vt:variant>
        <vt:lpwstr>http://hsis.ascc.gov.au/SearchHS.aspx</vt:lpwstr>
      </vt:variant>
      <vt:variant>
        <vt:lpwstr/>
      </vt:variant>
      <vt:variant>
        <vt:i4>6619168</vt:i4>
      </vt:variant>
      <vt:variant>
        <vt:i4>15</vt:i4>
      </vt:variant>
      <vt:variant>
        <vt:i4>0</vt:i4>
      </vt:variant>
      <vt:variant>
        <vt:i4>5</vt:i4>
      </vt:variant>
      <vt:variant>
        <vt:lpwstr>http://www.paintec.com.au/</vt:lpwstr>
      </vt:variant>
      <vt:variant>
        <vt:lpwstr/>
      </vt:variant>
      <vt:variant>
        <vt:i4>4849669</vt:i4>
      </vt:variant>
      <vt:variant>
        <vt:i4>-1</vt:i4>
      </vt:variant>
      <vt:variant>
        <vt:i4>2057</vt:i4>
      </vt:variant>
      <vt:variant>
        <vt:i4>1</vt:i4>
      </vt:variant>
      <vt:variant>
        <vt:lpwstr>Paintec Logo</vt:lpwstr>
      </vt:variant>
      <vt:variant>
        <vt:lpwstr/>
      </vt:variant>
      <vt:variant>
        <vt:i4>4849669</vt:i4>
      </vt:variant>
      <vt:variant>
        <vt:i4>-1</vt:i4>
      </vt:variant>
      <vt:variant>
        <vt:i4>2058</vt:i4>
      </vt:variant>
      <vt:variant>
        <vt:i4>1</vt:i4>
      </vt:variant>
      <vt:variant>
        <vt:lpwstr>Paintec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 INFORMATION</dc:title>
  <dc:creator>Lisa</dc:creator>
  <cp:lastModifiedBy>Chemist</cp:lastModifiedBy>
  <cp:revision>2</cp:revision>
  <cp:lastPrinted>2021-03-31T03:58:00Z</cp:lastPrinted>
  <dcterms:created xsi:type="dcterms:W3CDTF">2022-03-11T04:38:00Z</dcterms:created>
  <dcterms:modified xsi:type="dcterms:W3CDTF">2022-03-11T04:38:00Z</dcterms:modified>
</cp:coreProperties>
</file>